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569D" w14:textId="77777777" w:rsidR="0093174B" w:rsidRPr="0093174B" w:rsidRDefault="0093174B" w:rsidP="0093174B">
      <w:pPr>
        <w:rPr>
          <w:b/>
          <w:bCs/>
          <w:u w:val="single"/>
        </w:rPr>
      </w:pPr>
      <w:r w:rsidRPr="0093174B">
        <w:rPr>
          <w:b/>
          <w:bCs/>
          <w:u w:val="single"/>
        </w:rPr>
        <w:t>Overview</w:t>
      </w:r>
    </w:p>
    <w:p w14:paraId="4A8D7D68" w14:textId="11FC8B4F" w:rsidR="0093174B" w:rsidRDefault="0093174B" w:rsidP="0093174B">
      <w:pPr>
        <w:jc w:val="both"/>
      </w:pPr>
      <w:r>
        <w:t xml:space="preserve">Root cause is the underlying, fundamental reason(s) for the occurrence of a problem. Identifying the root cause of a problem is critical to prevent </w:t>
      </w:r>
      <w:proofErr w:type="gramStart"/>
      <w:r>
        <w:t>reoccurrence</w:t>
      </w:r>
      <w:proofErr w:type="gramEnd"/>
      <w:r>
        <w:t xml:space="preserve"> of the problem.</w:t>
      </w:r>
    </w:p>
    <w:p w14:paraId="3110E4E9" w14:textId="77777777" w:rsidR="0093174B" w:rsidRDefault="0093174B" w:rsidP="0093174B">
      <w:pPr>
        <w:jc w:val="both"/>
      </w:pPr>
      <w:r>
        <w:t>Root Cause Analysis is the process used to identify the root cause(s) of a problem.</w:t>
      </w:r>
    </w:p>
    <w:p w14:paraId="10AE100A" w14:textId="3CC12E30" w:rsidR="0093174B" w:rsidRDefault="0093174B" w:rsidP="0093174B">
      <w:pPr>
        <w:jc w:val="both"/>
      </w:pPr>
      <w:r>
        <w:t>When performing Root Cause Analysis, it is important to distinguish between symptoms (observable indicators) of the problem and the root cause(s) of the problem. The root cause(s) of the problem must be identified and fixed to reasonably prevent the problem from reoccurring.</w:t>
      </w:r>
    </w:p>
    <w:p w14:paraId="41ABC94F" w14:textId="5E6D649D" w:rsidR="0093174B" w:rsidRDefault="0093174B" w:rsidP="0093174B">
      <w:pPr>
        <w:jc w:val="both"/>
      </w:pPr>
      <w:r>
        <w:t>An individual is designated to manage the Root Cause Analysis process through the Root Cause Analysis lifecycle, referred to in this document as the Root Cause Analysis lead. This Root Cause Analysis lead should be a person with the necessary expertise to effectively manage the investigation of the problem.</w:t>
      </w:r>
    </w:p>
    <w:p w14:paraId="64292E96" w14:textId="096EB25B" w:rsidR="0093174B" w:rsidRDefault="0093174B" w:rsidP="0093174B">
      <w:pPr>
        <w:jc w:val="both"/>
      </w:pPr>
      <w:r>
        <w:t xml:space="preserve">The Root Cause Analysis lead can vary based on the specific problem being addressed and the program under which the problem is being managed (e.g., Issue Owner, </w:t>
      </w:r>
      <w:r w:rsidR="00613DDD" w:rsidRPr="00613DDD">
        <w:t>Product Risk Officer</w:t>
      </w:r>
      <w:r>
        <w:t xml:space="preserve">, </w:t>
      </w:r>
      <w:r w:rsidR="00613DDD" w:rsidRPr="00613DDD">
        <w:t>Data Governance Manager</w:t>
      </w:r>
      <w:r>
        <w:t xml:space="preserve">, </w:t>
      </w:r>
      <w:r w:rsidR="00613DDD" w:rsidRPr="00613DDD">
        <w:t>Incident Response Manager</w:t>
      </w:r>
      <w:r w:rsidR="00613DDD">
        <w:t xml:space="preserve">, </w:t>
      </w:r>
      <w:r>
        <w:t>Accountable Executiv</w:t>
      </w:r>
      <w:r w:rsidR="00613DDD">
        <w:t>e</w:t>
      </w:r>
      <w:r>
        <w:t>)</w:t>
      </w:r>
    </w:p>
    <w:p w14:paraId="136A2847" w14:textId="32186FE4" w:rsidR="0093174B" w:rsidRDefault="0093174B" w:rsidP="0093174B">
      <w:pPr>
        <w:spacing w:after="0"/>
        <w:jc w:val="both"/>
      </w:pPr>
      <w:r>
        <w:t>Programs that require the identification of Root Cause develop program-specific requirements for performing Root Cause Analysis.</w:t>
      </w:r>
    </w:p>
    <w:p w14:paraId="71EAD539" w14:textId="77777777" w:rsidR="0093174B" w:rsidRDefault="0093174B" w:rsidP="00C575B7">
      <w:pPr>
        <w:jc w:val="both"/>
      </w:pPr>
    </w:p>
    <w:p w14:paraId="6A97E39D" w14:textId="77777777" w:rsidR="0093174B" w:rsidRPr="0093174B" w:rsidRDefault="0093174B" w:rsidP="00C575B7">
      <w:pPr>
        <w:jc w:val="both"/>
        <w:rPr>
          <w:b/>
          <w:bCs/>
          <w:u w:val="single"/>
        </w:rPr>
      </w:pPr>
      <w:r w:rsidRPr="0093174B">
        <w:rPr>
          <w:b/>
          <w:bCs/>
          <w:u w:val="single"/>
        </w:rPr>
        <w:t>Root Cause Analysis Lifecycle</w:t>
      </w:r>
    </w:p>
    <w:p w14:paraId="1057C8B6" w14:textId="65C74B9D" w:rsidR="0093174B" w:rsidRDefault="0093174B" w:rsidP="00C575B7">
      <w:pPr>
        <w:jc w:val="both"/>
      </w:pPr>
      <w:r>
        <w:t>The Root Cause Analysis Lifecycle covers the Root Cause Analysis process to identify the root cause(s) of a problem, and is comprised of the following phases</w:t>
      </w:r>
    </w:p>
    <w:p w14:paraId="44B7246E" w14:textId="1B673C2E" w:rsidR="0093174B" w:rsidRDefault="0093174B" w:rsidP="00C575B7">
      <w:pPr>
        <w:spacing w:after="0"/>
        <w:jc w:val="both"/>
      </w:pPr>
      <w:r>
        <w:t>1.</w:t>
      </w:r>
      <w:r w:rsidR="00613DDD">
        <w:t xml:space="preserve"> </w:t>
      </w:r>
      <w:r>
        <w:t>Define the problem</w:t>
      </w:r>
    </w:p>
    <w:p w14:paraId="579C6EF1" w14:textId="4307C040" w:rsidR="0093174B" w:rsidRDefault="0093174B" w:rsidP="00C575B7">
      <w:pPr>
        <w:spacing w:after="0"/>
        <w:jc w:val="both"/>
      </w:pPr>
      <w:r>
        <w:t>2.</w:t>
      </w:r>
      <w:r w:rsidR="00613DDD">
        <w:t xml:space="preserve"> </w:t>
      </w:r>
      <w:r>
        <w:t>Determine Root Cause Analysis participants</w:t>
      </w:r>
    </w:p>
    <w:p w14:paraId="1AF97718" w14:textId="78364760" w:rsidR="0093174B" w:rsidRDefault="0093174B" w:rsidP="00C575B7">
      <w:pPr>
        <w:spacing w:after="0"/>
        <w:jc w:val="both"/>
      </w:pPr>
      <w:r>
        <w:t>3.</w:t>
      </w:r>
      <w:r w:rsidR="00613DDD">
        <w:t xml:space="preserve"> </w:t>
      </w:r>
      <w:r>
        <w:t>Collect data</w:t>
      </w:r>
    </w:p>
    <w:p w14:paraId="0376877F" w14:textId="7EB17083" w:rsidR="0093174B" w:rsidRDefault="0093174B" w:rsidP="00C575B7">
      <w:pPr>
        <w:spacing w:after="0"/>
        <w:jc w:val="both"/>
      </w:pPr>
      <w:r>
        <w:t>4.</w:t>
      </w:r>
      <w:r w:rsidR="00613DDD">
        <w:t xml:space="preserve"> </w:t>
      </w:r>
      <w:r>
        <w:t>Identify potential causal factors and root cause</w:t>
      </w:r>
    </w:p>
    <w:p w14:paraId="20222FF3" w14:textId="5CF64AC0" w:rsidR="0093174B" w:rsidRDefault="0093174B" w:rsidP="00C575B7">
      <w:pPr>
        <w:spacing w:after="0"/>
        <w:jc w:val="both"/>
      </w:pPr>
      <w:r>
        <w:t>5.</w:t>
      </w:r>
      <w:r w:rsidR="00613DDD">
        <w:t xml:space="preserve"> </w:t>
      </w:r>
      <w:r>
        <w:t>Confirm root cause</w:t>
      </w:r>
    </w:p>
    <w:p w14:paraId="4F57A818" w14:textId="6F9E870E" w:rsidR="0093174B" w:rsidRDefault="0093174B" w:rsidP="00C575B7">
      <w:pPr>
        <w:spacing w:after="0"/>
        <w:jc w:val="both"/>
      </w:pPr>
      <w:r>
        <w:t>6.Map to root cause taxonomy</w:t>
      </w:r>
    </w:p>
    <w:p w14:paraId="13B1F987" w14:textId="77777777" w:rsidR="00613DDD" w:rsidRDefault="00613DDD" w:rsidP="00C575B7">
      <w:pPr>
        <w:jc w:val="both"/>
      </w:pPr>
    </w:p>
    <w:p w14:paraId="70D88498" w14:textId="2FB02616" w:rsidR="0093174B" w:rsidRPr="00613DDD" w:rsidRDefault="0093174B" w:rsidP="00C575B7">
      <w:pPr>
        <w:jc w:val="both"/>
        <w:rPr>
          <w:b/>
          <w:bCs/>
        </w:rPr>
      </w:pPr>
      <w:r w:rsidRPr="00613DDD">
        <w:rPr>
          <w:b/>
          <w:bCs/>
        </w:rPr>
        <w:t>1. Define the Problem</w:t>
      </w:r>
    </w:p>
    <w:p w14:paraId="36D4C780" w14:textId="2385F245" w:rsidR="0093174B" w:rsidRDefault="0093174B" w:rsidP="00C575B7">
      <w:pPr>
        <w:jc w:val="both"/>
      </w:pPr>
      <w:r>
        <w:t>The objective of defining the problem is to fully understand the problem that needs to be solved and to</w:t>
      </w:r>
      <w:r w:rsidR="00613DDD">
        <w:t xml:space="preserve"> </w:t>
      </w:r>
      <w:r>
        <w:t>set the scope and direction of the Root Cause Analysis.</w:t>
      </w:r>
    </w:p>
    <w:p w14:paraId="517F74DB" w14:textId="4C30EB59" w:rsidR="0093174B" w:rsidRDefault="0093174B" w:rsidP="00C575B7">
      <w:pPr>
        <w:jc w:val="both"/>
      </w:pPr>
      <w:r>
        <w:lastRenderedPageBreak/>
        <w:t>The Root Cause Analysis. Lead gets input from subject matter experts and stakeholders, as needed, to</w:t>
      </w:r>
      <w:r w:rsidR="00613DDD">
        <w:t xml:space="preserve"> </w:t>
      </w:r>
      <w:r>
        <w:t>ensure a comprehensive understanding of the problem. The problem should be defined based on facts</w:t>
      </w:r>
      <w:r w:rsidR="00613DDD">
        <w:t xml:space="preserve"> </w:t>
      </w:r>
      <w:r>
        <w:t>and data, rather than assumptions.</w:t>
      </w:r>
    </w:p>
    <w:p w14:paraId="6238DFD5" w14:textId="1B2B61D5" w:rsidR="0093174B" w:rsidRDefault="0093174B" w:rsidP="00C575B7">
      <w:pPr>
        <w:jc w:val="both"/>
      </w:pPr>
      <w:r>
        <w:t>The problem statement should be documented in a clear, concise, jargon-free manner that is</w:t>
      </w:r>
      <w:r w:rsidR="00613DDD">
        <w:t xml:space="preserve"> </w:t>
      </w:r>
      <w:r>
        <w:t>understandable by an independent reviewer. The problem statement should</w:t>
      </w:r>
    </w:p>
    <w:p w14:paraId="1C091C35" w14:textId="738C7B17" w:rsidR="0093174B" w:rsidRDefault="0093174B" w:rsidP="00C575B7">
      <w:pPr>
        <w:jc w:val="both"/>
      </w:pPr>
      <w:r>
        <w:t>Describe the problem concisely, but with enough details to clearly state and understand the</w:t>
      </w:r>
      <w:r w:rsidR="00613DDD">
        <w:t xml:space="preserve"> </w:t>
      </w:r>
      <w:r>
        <w:t>problem.</w:t>
      </w:r>
    </w:p>
    <w:p w14:paraId="248BE350" w14:textId="109F5C7C" w:rsidR="0093174B" w:rsidRDefault="0093174B" w:rsidP="00C575B7">
      <w:pPr>
        <w:pStyle w:val="ListParagraph"/>
        <w:numPr>
          <w:ilvl w:val="0"/>
          <w:numId w:val="1"/>
        </w:numPr>
        <w:jc w:val="both"/>
      </w:pPr>
      <w:r>
        <w:t>Describe the areas impacted by the problem.</w:t>
      </w:r>
    </w:p>
    <w:p w14:paraId="259C4789" w14:textId="400ABF95" w:rsidR="0093174B" w:rsidRDefault="0093174B" w:rsidP="00C575B7">
      <w:pPr>
        <w:pStyle w:val="ListParagraph"/>
        <w:numPr>
          <w:ilvl w:val="0"/>
          <w:numId w:val="1"/>
        </w:numPr>
        <w:jc w:val="both"/>
      </w:pPr>
      <w:r>
        <w:t>Include any negative consequences resulting from the problem.</w:t>
      </w:r>
    </w:p>
    <w:p w14:paraId="77711394" w14:textId="77777777" w:rsidR="0093174B" w:rsidRDefault="0093174B" w:rsidP="00C575B7">
      <w:pPr>
        <w:pStyle w:val="ListParagraph"/>
        <w:numPr>
          <w:ilvl w:val="0"/>
          <w:numId w:val="1"/>
        </w:numPr>
        <w:jc w:val="both"/>
      </w:pPr>
      <w:r>
        <w:t>Include the scope of the problem, including where and when it occurred.</w:t>
      </w:r>
    </w:p>
    <w:p w14:paraId="42CCCF70" w14:textId="38F17752" w:rsidR="00C575B7" w:rsidRDefault="0093174B" w:rsidP="00C575B7">
      <w:pPr>
        <w:pStyle w:val="ListParagraph"/>
        <w:numPr>
          <w:ilvl w:val="0"/>
          <w:numId w:val="1"/>
        </w:numPr>
        <w:jc w:val="both"/>
      </w:pPr>
      <w:r>
        <w:t>The problem statement should not include any reasons why the problem occurred, which will be</w:t>
      </w:r>
      <w:r w:rsidR="00613DDD">
        <w:t xml:space="preserve"> </w:t>
      </w:r>
      <w:r>
        <w:t>subsequently investigated in the Root Cause Analysis process.</w:t>
      </w:r>
    </w:p>
    <w:p w14:paraId="63822A9C" w14:textId="56596E66" w:rsidR="00613DDD" w:rsidRDefault="00613DDD" w:rsidP="00C575B7">
      <w:pPr>
        <w:spacing w:after="0"/>
        <w:jc w:val="both"/>
      </w:pPr>
      <w:r>
        <w:t xml:space="preserve">To define the problem statement, use the 4W2Hs (What, Where, When, </w:t>
      </w:r>
      <w:proofErr w:type="gramStart"/>
      <w:r>
        <w:t>Who, How</w:t>
      </w:r>
      <w:proofErr w:type="gramEnd"/>
      <w:r>
        <w:t xml:space="preserve">, </w:t>
      </w:r>
      <w:proofErr w:type="gramStart"/>
      <w:r>
        <w:t>How</w:t>
      </w:r>
      <w:proofErr w:type="gramEnd"/>
      <w:r>
        <w:t xml:space="preserve"> much/often)</w:t>
      </w:r>
      <w:r w:rsidR="00C575B7">
        <w:t xml:space="preserve"> </w:t>
      </w:r>
      <w:r>
        <w:t>questioning approach by considering the following questions to gain an understanding of the various</w:t>
      </w:r>
      <w:r w:rsidR="00C575B7">
        <w:t xml:space="preserve"> </w:t>
      </w:r>
      <w:r>
        <w:t>aspects of the problem:</w:t>
      </w:r>
    </w:p>
    <w:p w14:paraId="6C9B2B66" w14:textId="2F6CCF80" w:rsidR="00613DDD" w:rsidRDefault="00613DDD" w:rsidP="00C575B7">
      <w:pPr>
        <w:pStyle w:val="ListParagraph"/>
        <w:numPr>
          <w:ilvl w:val="0"/>
          <w:numId w:val="2"/>
        </w:numPr>
        <w:spacing w:before="240"/>
        <w:jc w:val="both"/>
      </w:pPr>
      <w:r>
        <w:t>What: What happened? What processes or controls experienced the problem?</w:t>
      </w:r>
      <w:r w:rsidR="00C575B7">
        <w:t xml:space="preserve"> </w:t>
      </w:r>
      <w:r>
        <w:t>What was not</w:t>
      </w:r>
      <w:r w:rsidR="00C575B7">
        <w:t xml:space="preserve"> </w:t>
      </w:r>
      <w:r>
        <w:t>done correctly/sufficiently? What was the impact or potential impact</w:t>
      </w:r>
      <w:r w:rsidR="00C575B7">
        <w:t>(</w:t>
      </w:r>
      <w:r>
        <w:t>s</w:t>
      </w:r>
      <w:r w:rsidR="00C575B7">
        <w:t xml:space="preserve">) </w:t>
      </w:r>
      <w:r>
        <w:t>of the problem?</w:t>
      </w:r>
    </w:p>
    <w:p w14:paraId="17DCE4E3" w14:textId="659E1304" w:rsidR="00613DDD" w:rsidRDefault="00613DDD" w:rsidP="00C575B7">
      <w:pPr>
        <w:pStyle w:val="ListParagraph"/>
        <w:numPr>
          <w:ilvl w:val="0"/>
          <w:numId w:val="2"/>
        </w:numPr>
        <w:spacing w:before="240"/>
        <w:jc w:val="both"/>
      </w:pPr>
      <w:r>
        <w:t>Where: Where did/does the problem occur?</w:t>
      </w:r>
    </w:p>
    <w:p w14:paraId="1045A39F" w14:textId="32D73990" w:rsidR="00613DDD" w:rsidRDefault="00613DDD" w:rsidP="00C575B7">
      <w:pPr>
        <w:pStyle w:val="ListParagraph"/>
        <w:numPr>
          <w:ilvl w:val="0"/>
          <w:numId w:val="2"/>
        </w:numPr>
        <w:spacing w:before="240"/>
        <w:jc w:val="both"/>
      </w:pPr>
      <w:r>
        <w:t>When: When did the problem start? When was the problem discovered?</w:t>
      </w:r>
    </w:p>
    <w:p w14:paraId="5AA2C55B" w14:textId="14BA1E93" w:rsidR="00613DDD" w:rsidRDefault="00613DDD" w:rsidP="00C575B7">
      <w:pPr>
        <w:pStyle w:val="ListParagraph"/>
        <w:numPr>
          <w:ilvl w:val="0"/>
          <w:numId w:val="2"/>
        </w:numPr>
        <w:spacing w:before="240"/>
        <w:jc w:val="both"/>
      </w:pPr>
      <w:r>
        <w:t>Who: Who discovered the problem? Who's involved/impacted?</w:t>
      </w:r>
    </w:p>
    <w:p w14:paraId="0236CA6B" w14:textId="77777777" w:rsidR="00C575B7" w:rsidRDefault="00613DDD" w:rsidP="00C575B7">
      <w:pPr>
        <w:pStyle w:val="ListParagraph"/>
        <w:numPr>
          <w:ilvl w:val="0"/>
          <w:numId w:val="2"/>
        </w:numPr>
        <w:spacing w:before="240"/>
        <w:jc w:val="both"/>
      </w:pPr>
      <w:r>
        <w:t>How: How was the problem discovered (symptoms)?</w:t>
      </w:r>
      <w:r w:rsidR="00C575B7">
        <w:t xml:space="preserve"> </w:t>
      </w:r>
    </w:p>
    <w:p w14:paraId="32B33F62" w14:textId="16C44279" w:rsidR="00613DDD" w:rsidRDefault="00613DDD" w:rsidP="00C575B7">
      <w:pPr>
        <w:pStyle w:val="ListParagraph"/>
        <w:numPr>
          <w:ilvl w:val="0"/>
          <w:numId w:val="2"/>
        </w:numPr>
        <w:spacing w:before="240"/>
        <w:jc w:val="both"/>
      </w:pPr>
      <w:r>
        <w:t>How much/often: How often does the problem happen?</w:t>
      </w:r>
    </w:p>
    <w:p w14:paraId="2D8C158E" w14:textId="2729813D" w:rsidR="00613DDD" w:rsidRDefault="00613DDD" w:rsidP="00C575B7">
      <w:pPr>
        <w:spacing w:after="0"/>
        <w:jc w:val="both"/>
      </w:pPr>
      <w:r>
        <w:t>The problem statement helps to determine the relevant data to collect to support the Root Cause</w:t>
      </w:r>
      <w:r w:rsidR="00C575B7">
        <w:t xml:space="preserve"> </w:t>
      </w:r>
      <w:r>
        <w:t>Analysis process.</w:t>
      </w:r>
    </w:p>
    <w:p w14:paraId="0F14AC7A" w14:textId="77777777" w:rsidR="00C575B7" w:rsidRDefault="00C575B7" w:rsidP="00C575B7">
      <w:pPr>
        <w:spacing w:after="0"/>
        <w:jc w:val="both"/>
      </w:pPr>
    </w:p>
    <w:p w14:paraId="7223B396" w14:textId="77777777" w:rsidR="00613DDD" w:rsidRPr="00C575B7" w:rsidRDefault="00613DDD" w:rsidP="00C575B7">
      <w:pPr>
        <w:jc w:val="both"/>
        <w:rPr>
          <w:b/>
          <w:bCs/>
        </w:rPr>
      </w:pPr>
      <w:r w:rsidRPr="00C575B7">
        <w:rPr>
          <w:b/>
          <w:bCs/>
        </w:rPr>
        <w:t>2. Determine Root Cause Analysis Participants</w:t>
      </w:r>
    </w:p>
    <w:p w14:paraId="404FC71B" w14:textId="375F7F1A" w:rsidR="00613DDD" w:rsidRDefault="00613DDD" w:rsidP="00C575B7">
      <w:pPr>
        <w:spacing w:after="0"/>
        <w:jc w:val="both"/>
      </w:pPr>
      <w:r>
        <w:t>Based on the specific details and complexity of the problem, the Root Cause Analysis Lead determines</w:t>
      </w:r>
      <w:r w:rsidR="00C575B7">
        <w:t xml:space="preserve"> </w:t>
      </w:r>
      <w:r>
        <w:t>what participants are needed for the Root Cause Analysis process.</w:t>
      </w:r>
    </w:p>
    <w:p w14:paraId="1F3D4071" w14:textId="521204D0" w:rsidR="00613DDD" w:rsidRDefault="00613DDD" w:rsidP="00C575B7">
      <w:pPr>
        <w:spacing w:after="0"/>
        <w:jc w:val="both"/>
      </w:pPr>
      <w:r>
        <w:t>For problems with limited variables, involving straightforward processes with few or no dependencies on</w:t>
      </w:r>
      <w:r w:rsidR="00C575B7">
        <w:t xml:space="preserve"> </w:t>
      </w:r>
      <w:r>
        <w:t>other process and limited input is needed from stakeholder/SMEs, the Root Cause Analysis Lead may be</w:t>
      </w:r>
      <w:r w:rsidR="00C575B7">
        <w:t xml:space="preserve"> </w:t>
      </w:r>
      <w:r>
        <w:t>able to complete the Root Cause Analysis process without assembling a cross-functional team.</w:t>
      </w:r>
    </w:p>
    <w:p w14:paraId="28DCA954" w14:textId="3F1BA3A9" w:rsidR="00613DDD" w:rsidRDefault="00613DDD" w:rsidP="00C575B7">
      <w:pPr>
        <w:spacing w:after="0"/>
        <w:jc w:val="both"/>
      </w:pPr>
      <w:r>
        <w:lastRenderedPageBreak/>
        <w:t>For significant or more complex problems (e.g., problems that span across various businesses/functions</w:t>
      </w:r>
      <w:r w:rsidR="00C575B7">
        <w:t xml:space="preserve"> </w:t>
      </w:r>
      <w:r>
        <w:t>with significant interdependencies within or across various processes or components and input is</w:t>
      </w:r>
      <w:r w:rsidR="00C575B7">
        <w:t xml:space="preserve"> </w:t>
      </w:r>
      <w:r>
        <w:t>needed from multiple stakeholders/SMEs), the Root Cause Analysis Lead may determine that a cross-functional team approach will be more effective to obtain the proper input from individuals with diverse</w:t>
      </w:r>
      <w:r w:rsidR="00C575B7">
        <w:t xml:space="preserve"> </w:t>
      </w:r>
      <w:r>
        <w:t>expertise, skills, and perspective relevant to the problem.</w:t>
      </w:r>
    </w:p>
    <w:p w14:paraId="2A6EE6B9" w14:textId="77777777" w:rsidR="00C575B7" w:rsidRDefault="00C575B7" w:rsidP="00C575B7">
      <w:pPr>
        <w:spacing w:after="0"/>
        <w:jc w:val="both"/>
      </w:pPr>
    </w:p>
    <w:p w14:paraId="3458CF49" w14:textId="77777777" w:rsidR="00613DDD" w:rsidRDefault="00613DDD" w:rsidP="00C575B7">
      <w:pPr>
        <w:spacing w:after="0"/>
        <w:jc w:val="both"/>
      </w:pPr>
      <w:r>
        <w:t>Consider the following when developing a cross-functional team:</w:t>
      </w:r>
    </w:p>
    <w:p w14:paraId="5A85592B" w14:textId="77777777" w:rsidR="00693F40" w:rsidRDefault="00613DDD" w:rsidP="00FE58C1">
      <w:pPr>
        <w:pStyle w:val="ListParagraph"/>
        <w:numPr>
          <w:ilvl w:val="0"/>
          <w:numId w:val="3"/>
        </w:numPr>
        <w:spacing w:after="0"/>
        <w:jc w:val="both"/>
      </w:pPr>
      <w:r>
        <w:t>Identify individuals with relevant expertise and valuable insight into the problem, including</w:t>
      </w:r>
      <w:r w:rsidR="00FE58C1">
        <w:t xml:space="preserve"> </w:t>
      </w:r>
    </w:p>
    <w:p w14:paraId="62ADF61A" w14:textId="335EE509" w:rsidR="00613DDD" w:rsidRDefault="00613DDD" w:rsidP="00FE58C1">
      <w:pPr>
        <w:pStyle w:val="ListParagraph"/>
        <w:numPr>
          <w:ilvl w:val="0"/>
          <w:numId w:val="3"/>
        </w:numPr>
        <w:spacing w:after="0"/>
        <w:jc w:val="both"/>
      </w:pPr>
      <w:r>
        <w:t>representation from affected areas with direct knowledge of the problem and process(es) being</w:t>
      </w:r>
      <w:r w:rsidR="00C575B7">
        <w:t xml:space="preserve"> </w:t>
      </w:r>
      <w:r>
        <w:t>examined, and individuals with diverse expertise relevant to the problem to bring different</w:t>
      </w:r>
      <w:r w:rsidR="00C575B7">
        <w:t xml:space="preserve"> </w:t>
      </w:r>
      <w:r>
        <w:t>perspectives and promote a comprehensive analysis</w:t>
      </w:r>
    </w:p>
    <w:p w14:paraId="6090019F" w14:textId="072489E5" w:rsidR="00613DDD" w:rsidRDefault="00613DDD" w:rsidP="00FE58C1">
      <w:pPr>
        <w:pStyle w:val="ListParagraph"/>
        <w:numPr>
          <w:ilvl w:val="0"/>
          <w:numId w:val="3"/>
        </w:numPr>
        <w:spacing w:after="0"/>
        <w:jc w:val="both"/>
      </w:pPr>
      <w:r>
        <w:t xml:space="preserve">Root Cause Analysis team may include representatives from Risk, </w:t>
      </w:r>
      <w:r w:rsidR="00C575B7">
        <w:t>Compliance</w:t>
      </w:r>
      <w:r>
        <w:t>, Legal, Internal Audit,</w:t>
      </w:r>
      <w:r w:rsidR="00C575B7">
        <w:t xml:space="preserve"> </w:t>
      </w:r>
      <w:r>
        <w:t xml:space="preserve">Operations, </w:t>
      </w:r>
      <w:r w:rsidR="00C575B7">
        <w:t>Data, supervisor</w:t>
      </w:r>
      <w:r w:rsidR="00FE58C1">
        <w:t>s</w:t>
      </w:r>
      <w:r w:rsidR="00C575B7">
        <w:t>/managers</w:t>
      </w:r>
      <w:r w:rsidR="00FE58C1">
        <w:t xml:space="preserve">, </w:t>
      </w:r>
      <w:r>
        <w:t>Technology,</w:t>
      </w:r>
      <w:r w:rsidR="00FE58C1">
        <w:t xml:space="preserve"> and other relevant business contacts</w:t>
      </w:r>
      <w:r>
        <w:t xml:space="preserve"> as deemed appropriate given the problem.</w:t>
      </w:r>
    </w:p>
    <w:p w14:paraId="4A2C0508" w14:textId="6CD7B7C7" w:rsidR="00613DDD" w:rsidRDefault="00613DDD" w:rsidP="00FE58C1">
      <w:pPr>
        <w:pStyle w:val="ListParagraph"/>
        <w:numPr>
          <w:ilvl w:val="0"/>
          <w:numId w:val="3"/>
        </w:numPr>
        <w:spacing w:after="0"/>
        <w:jc w:val="both"/>
      </w:pPr>
      <w:r>
        <w:t>The team should be kept as small as possible while still having appropriate representation from</w:t>
      </w:r>
      <w:r w:rsidR="00C575B7">
        <w:t xml:space="preserve"> </w:t>
      </w:r>
      <w:r>
        <w:t>all the relevant areas as deemed relevant to the problem.</w:t>
      </w:r>
    </w:p>
    <w:p w14:paraId="33672693" w14:textId="77777777" w:rsidR="00C575B7" w:rsidRDefault="00C575B7" w:rsidP="00C575B7">
      <w:pPr>
        <w:spacing w:after="0"/>
        <w:jc w:val="both"/>
      </w:pPr>
    </w:p>
    <w:p w14:paraId="15C9D79B" w14:textId="22626270" w:rsidR="00613DDD" w:rsidRPr="00C575B7" w:rsidRDefault="00613DDD" w:rsidP="00C575B7">
      <w:pPr>
        <w:jc w:val="both"/>
        <w:rPr>
          <w:b/>
          <w:bCs/>
        </w:rPr>
      </w:pPr>
      <w:r w:rsidRPr="00C575B7">
        <w:rPr>
          <w:b/>
          <w:bCs/>
        </w:rPr>
        <w:t>3. Collect Data</w:t>
      </w:r>
    </w:p>
    <w:p w14:paraId="7F9528A5" w14:textId="18452F57" w:rsidR="008114C0" w:rsidRDefault="00613DDD" w:rsidP="00C575B7">
      <w:pPr>
        <w:spacing w:after="0"/>
        <w:jc w:val="both"/>
      </w:pPr>
      <w:r>
        <w:t>Collecting data is important to provide support and evidence of the existence of the problem, how long</w:t>
      </w:r>
      <w:r w:rsidR="00693F40">
        <w:t xml:space="preserve"> </w:t>
      </w:r>
      <w:r>
        <w:t>the problem has existed, and the impact of the problem, to help identify potential causal factors.</w:t>
      </w:r>
    </w:p>
    <w:p w14:paraId="225717C8" w14:textId="42277A8C" w:rsidR="00613DDD" w:rsidRDefault="00613DDD" w:rsidP="008114C0">
      <w:pPr>
        <w:spacing w:before="240"/>
        <w:jc w:val="both"/>
      </w:pPr>
      <w:r>
        <w:t>Quantitative and qualitative data should be collected as relevant to the problem.</w:t>
      </w:r>
    </w:p>
    <w:p w14:paraId="6108D9C0" w14:textId="37D88AED" w:rsidR="00613DDD" w:rsidRDefault="00613DDD" w:rsidP="00C575B7">
      <w:pPr>
        <w:spacing w:after="0"/>
        <w:jc w:val="both"/>
      </w:pPr>
      <w:r>
        <w:t xml:space="preserve">Relevant data may include policies, standards, procedures, process flows/maps, </w:t>
      </w:r>
      <w:r w:rsidR="008114C0">
        <w:t>RSCA</w:t>
      </w:r>
      <w:r>
        <w:t xml:space="preserve"> details,</w:t>
      </w:r>
      <w:r w:rsidR="00C575B7">
        <w:t xml:space="preserve"> </w:t>
      </w:r>
      <w:r>
        <w:t>reports/findings related to the problem, historical data, performance metrics, and any other information</w:t>
      </w:r>
      <w:r w:rsidR="00C575B7">
        <w:t xml:space="preserve"> </w:t>
      </w:r>
      <w:r>
        <w:t>relevant to the problem that can help support Root Cause Analysis and would be beneficial to identifying</w:t>
      </w:r>
      <w:r w:rsidR="00C575B7">
        <w:t xml:space="preserve"> </w:t>
      </w:r>
      <w:r>
        <w:t>the root cause.</w:t>
      </w:r>
    </w:p>
    <w:p w14:paraId="1C737AC1" w14:textId="77777777" w:rsidR="00C575B7" w:rsidRDefault="00C575B7" w:rsidP="00C575B7">
      <w:pPr>
        <w:spacing w:after="0"/>
        <w:jc w:val="both"/>
      </w:pPr>
    </w:p>
    <w:p w14:paraId="4C90AB74" w14:textId="461A2E33" w:rsidR="00613DDD" w:rsidRDefault="00613DDD" w:rsidP="00C575B7">
      <w:pPr>
        <w:spacing w:after="0"/>
        <w:jc w:val="both"/>
      </w:pPr>
      <w:r>
        <w:t>A variety of data collection methods can be used, including interviews, surveys, observations, and</w:t>
      </w:r>
      <w:r w:rsidR="00C575B7">
        <w:t xml:space="preserve"> </w:t>
      </w:r>
      <w:r>
        <w:t>document analysis to gather information.</w:t>
      </w:r>
    </w:p>
    <w:p w14:paraId="54CA9F21" w14:textId="77777777" w:rsidR="008114C0" w:rsidRDefault="008114C0" w:rsidP="00C575B7">
      <w:pPr>
        <w:spacing w:after="0"/>
        <w:jc w:val="both"/>
      </w:pPr>
    </w:p>
    <w:p w14:paraId="03A63A67" w14:textId="6A31293A" w:rsidR="008114C0" w:rsidRDefault="008114C0" w:rsidP="008114C0">
      <w:pPr>
        <w:spacing w:after="0"/>
        <w:jc w:val="both"/>
      </w:pPr>
      <w:r>
        <w:t>Once all relevant data has been gathered and analyzed, the problem statement should be refined, as</w:t>
      </w:r>
      <w:r w:rsidR="00B93A50">
        <w:t xml:space="preserve"> </w:t>
      </w:r>
      <w:r>
        <w:t>needed, based on information discovered from the collected data.</w:t>
      </w:r>
    </w:p>
    <w:p w14:paraId="1B1B31F9" w14:textId="77777777" w:rsidR="008114C0" w:rsidRPr="00B93A50" w:rsidRDefault="008114C0" w:rsidP="00B93A50">
      <w:pPr>
        <w:spacing w:before="240"/>
        <w:jc w:val="both"/>
        <w:rPr>
          <w:b/>
          <w:bCs/>
        </w:rPr>
      </w:pPr>
      <w:r w:rsidRPr="00B93A50">
        <w:rPr>
          <w:b/>
          <w:bCs/>
        </w:rPr>
        <w:t>4. Identify Potential Causal Factors and Root Cause</w:t>
      </w:r>
    </w:p>
    <w:p w14:paraId="575F03F0" w14:textId="7CD3C015" w:rsidR="008114C0" w:rsidRDefault="008114C0" w:rsidP="008114C0">
      <w:pPr>
        <w:spacing w:after="0"/>
        <w:jc w:val="both"/>
      </w:pPr>
      <w:r>
        <w:lastRenderedPageBreak/>
        <w:t>Root Cause Analysis utilizes structured approaches and tools to identify potential causal factors</w:t>
      </w:r>
      <w:r w:rsidR="00B93A50">
        <w:t xml:space="preserve"> </w:t>
      </w:r>
      <w:r>
        <w:t>contributing to a problem and the underlying root cause(s).</w:t>
      </w:r>
    </w:p>
    <w:p w14:paraId="4A965963" w14:textId="77777777" w:rsidR="00B93A50" w:rsidRDefault="00B93A50" w:rsidP="008114C0">
      <w:pPr>
        <w:spacing w:after="0"/>
        <w:jc w:val="both"/>
      </w:pPr>
    </w:p>
    <w:p w14:paraId="38779102" w14:textId="46126415" w:rsidR="008114C0" w:rsidRDefault="008114C0" w:rsidP="008114C0">
      <w:pPr>
        <w:spacing w:after="0"/>
        <w:jc w:val="both"/>
      </w:pPr>
      <w:r>
        <w:t>The following are details of two common Root Cause Analysis methods/tool (Five Whys; Fishbone</w:t>
      </w:r>
      <w:r w:rsidR="000000E2">
        <w:t xml:space="preserve"> </w:t>
      </w:r>
      <w:r>
        <w:t>Diagram) used to identify potential causal factors and root cause(s).</w:t>
      </w:r>
    </w:p>
    <w:p w14:paraId="5E02BB96" w14:textId="77777777" w:rsidR="008114C0" w:rsidRPr="000000E2" w:rsidRDefault="008114C0" w:rsidP="000000E2">
      <w:pPr>
        <w:spacing w:before="240" w:after="0"/>
        <w:jc w:val="both"/>
        <w:rPr>
          <w:b/>
          <w:bCs/>
        </w:rPr>
      </w:pPr>
      <w:r w:rsidRPr="000000E2">
        <w:rPr>
          <w:b/>
          <w:bCs/>
        </w:rPr>
        <w:t>The Five Whys</w:t>
      </w:r>
    </w:p>
    <w:p w14:paraId="0D552900" w14:textId="61689745" w:rsidR="008114C0" w:rsidRDefault="008114C0" w:rsidP="008114C0">
      <w:pPr>
        <w:spacing w:after="0"/>
        <w:jc w:val="both"/>
      </w:pPr>
      <w:r>
        <w:t>The Five Whys is a simple and effective technique that can be used for any scenario making it a preferred</w:t>
      </w:r>
      <w:r w:rsidR="000000E2">
        <w:t xml:space="preserve"> </w:t>
      </w:r>
      <w:r>
        <w:t>method and involves repetitively asking 'why' about a problem to uncover its root cause(s). The process</w:t>
      </w:r>
      <w:r w:rsidR="000000E2">
        <w:t xml:space="preserve"> </w:t>
      </w:r>
      <w:r>
        <w:t>encourages deeper thinking and exploration of causal relationships and helps to uncover systemic</w:t>
      </w:r>
      <w:r w:rsidR="000000E2">
        <w:t xml:space="preserve"> </w:t>
      </w:r>
      <w:r>
        <w:t>problems rather than focusing on surface-level causes that only address the symptoms of a problem.</w:t>
      </w:r>
    </w:p>
    <w:p w14:paraId="1712AC42" w14:textId="77777777" w:rsidR="008114C0" w:rsidRDefault="008114C0" w:rsidP="008114C0">
      <w:pPr>
        <w:spacing w:after="0"/>
        <w:jc w:val="both"/>
      </w:pPr>
      <w:r>
        <w:t>Each why' question seeks to reveal a deeper layer of causation beyond the initial problem statement</w:t>
      </w:r>
    </w:p>
    <w:p w14:paraId="42672FDA" w14:textId="77777777" w:rsidR="008114C0" w:rsidRDefault="008114C0" w:rsidP="000000E2">
      <w:pPr>
        <w:spacing w:before="240" w:after="0"/>
        <w:jc w:val="both"/>
      </w:pPr>
      <w:r>
        <w:t>Steps to perform the Five Whys technique:</w:t>
      </w:r>
    </w:p>
    <w:p w14:paraId="1BEA3B84" w14:textId="3D550CF4" w:rsidR="008114C0" w:rsidRDefault="008114C0" w:rsidP="000000E2">
      <w:pPr>
        <w:pStyle w:val="ListParagraph"/>
        <w:numPr>
          <w:ilvl w:val="0"/>
          <w:numId w:val="5"/>
        </w:numPr>
        <w:spacing w:after="0"/>
        <w:jc w:val="both"/>
      </w:pPr>
      <w:r>
        <w:t>Start with the problem statement (that was previously defined)</w:t>
      </w:r>
    </w:p>
    <w:p w14:paraId="27EDB541" w14:textId="560D52FF" w:rsidR="008114C0" w:rsidRDefault="008114C0" w:rsidP="000000E2">
      <w:pPr>
        <w:pStyle w:val="ListParagraph"/>
        <w:numPr>
          <w:ilvl w:val="0"/>
          <w:numId w:val="5"/>
        </w:numPr>
        <w:spacing w:after="0"/>
        <w:jc w:val="both"/>
      </w:pPr>
      <w:r>
        <w:t>Ask why the problem occurred and record the response.</w:t>
      </w:r>
    </w:p>
    <w:p w14:paraId="2AAEA91D" w14:textId="1AE56C3C" w:rsidR="008114C0" w:rsidRDefault="008114C0" w:rsidP="00B93A50">
      <w:pPr>
        <w:pStyle w:val="ListParagraph"/>
        <w:numPr>
          <w:ilvl w:val="0"/>
          <w:numId w:val="5"/>
        </w:numPr>
        <w:spacing w:after="0"/>
        <w:jc w:val="both"/>
      </w:pPr>
      <w:r>
        <w:t>Repeat the process by continuing to ask "why" for each answer received, with each answer</w:t>
      </w:r>
      <w:r w:rsidR="00B93A50">
        <w:t xml:space="preserve"> </w:t>
      </w:r>
      <w:r>
        <w:t>forming the basis of the next question</w:t>
      </w:r>
    </w:p>
    <w:p w14:paraId="0A2415C2" w14:textId="04F00A0E" w:rsidR="008114C0" w:rsidRDefault="008114C0" w:rsidP="000000E2">
      <w:pPr>
        <w:pStyle w:val="ListParagraph"/>
        <w:numPr>
          <w:ilvl w:val="0"/>
          <w:numId w:val="5"/>
        </w:numPr>
        <w:spacing w:after="0"/>
        <w:jc w:val="both"/>
      </w:pPr>
      <w:r>
        <w:t>Continue asking "why" and recording responses until reaching a point</w:t>
      </w:r>
      <w:r w:rsidR="00B93A50">
        <w:t xml:space="preserve"> </w:t>
      </w:r>
      <w:r>
        <w:t>[where asking "why" can</w:t>
      </w:r>
      <w:r w:rsidR="000000E2">
        <w:t xml:space="preserve"> </w:t>
      </w:r>
      <w:r>
        <w:t>no longer be reasonably answered</w:t>
      </w:r>
    </w:p>
    <w:p w14:paraId="724626BD" w14:textId="780CFF18" w:rsidR="008114C0" w:rsidRDefault="008114C0" w:rsidP="000000E2">
      <w:pPr>
        <w:pStyle w:val="ListParagraph"/>
        <w:numPr>
          <w:ilvl w:val="0"/>
          <w:numId w:val="5"/>
        </w:numPr>
        <w:spacing w:after="0"/>
        <w:jc w:val="both"/>
      </w:pPr>
      <w:r>
        <w:t>When further questioning no longer provides meaningful insights, the root cause(s) has likely</w:t>
      </w:r>
      <w:r w:rsidR="000000E2">
        <w:t xml:space="preserve"> </w:t>
      </w:r>
      <w:r>
        <w:t>been identified.</w:t>
      </w:r>
    </w:p>
    <w:p w14:paraId="0849225D" w14:textId="05EDF1D1" w:rsidR="008114C0" w:rsidRDefault="000000E2" w:rsidP="008114C0">
      <w:pPr>
        <w:spacing w:after="0"/>
        <w:jc w:val="both"/>
      </w:pPr>
      <w:r>
        <w:tab/>
      </w:r>
      <w:r>
        <w:rPr>
          <w:noProof/>
        </w:rPr>
        <w:drawing>
          <wp:inline distT="0" distB="0" distL="0" distR="0" wp14:anchorId="14629CAB" wp14:editId="2B27684D">
            <wp:extent cx="3114675" cy="2171700"/>
            <wp:effectExtent l="0" t="0" r="0" b="0"/>
            <wp:docPr id="13021497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162AC9E" w14:textId="3BE11F7A" w:rsidR="008114C0" w:rsidRDefault="008114C0" w:rsidP="008114C0">
      <w:pPr>
        <w:spacing w:after="0"/>
        <w:jc w:val="both"/>
      </w:pPr>
    </w:p>
    <w:p w14:paraId="421AD35F" w14:textId="77777777" w:rsidR="00B93A50" w:rsidRDefault="00B93A50" w:rsidP="00B93A50">
      <w:pPr>
        <w:spacing w:after="0"/>
        <w:jc w:val="both"/>
      </w:pPr>
      <w:r>
        <w:t>Multiple answers to a "why" question indicate multiple potential causal factors and root causes of the</w:t>
      </w:r>
    </w:p>
    <w:p w14:paraId="1C1FEAF4" w14:textId="62CF4B55" w:rsidR="00B93A50" w:rsidRDefault="00B93A50" w:rsidP="00B93A50">
      <w:pPr>
        <w:spacing w:after="0"/>
        <w:jc w:val="both"/>
      </w:pPr>
      <w:r>
        <w:lastRenderedPageBreak/>
        <w:t>problem, and the iterative "why" questions should be asked for each of those causal factors identified (i.e., the responses can follow multiple paths).</w:t>
      </w:r>
    </w:p>
    <w:p w14:paraId="56CCC380" w14:textId="77777777" w:rsidR="00B93A50" w:rsidRDefault="00B93A50" w:rsidP="00B93A50">
      <w:pPr>
        <w:spacing w:after="0"/>
        <w:jc w:val="both"/>
      </w:pPr>
    </w:p>
    <w:p w14:paraId="0AC251D4" w14:textId="6786DC5B" w:rsidR="00B93A50" w:rsidRDefault="00B93A50" w:rsidP="00B93A50">
      <w:pPr>
        <w:spacing w:after="0"/>
        <w:jc w:val="both"/>
      </w:pPr>
      <w:r>
        <w:t>The answer to the first "why" question is typically not the root cause of the problem. It's important to keep asking "why" even if it seems the cause has been identified as a deeper cause may present itself.</w:t>
      </w:r>
    </w:p>
    <w:p w14:paraId="0AE48D86" w14:textId="77777777" w:rsidR="00B93A50" w:rsidRDefault="00B93A50" w:rsidP="00B93A50">
      <w:pPr>
        <w:spacing w:after="0"/>
        <w:jc w:val="both"/>
      </w:pPr>
    </w:p>
    <w:p w14:paraId="5BC9DE99" w14:textId="77777777" w:rsidR="00B93A50" w:rsidRDefault="00B93A50" w:rsidP="00B93A50">
      <w:pPr>
        <w:spacing w:after="0"/>
        <w:jc w:val="both"/>
      </w:pPr>
      <w:r>
        <w:t>When answering the questions, consider both obvious and less apparent causes.</w:t>
      </w:r>
    </w:p>
    <w:p w14:paraId="6A6D7057" w14:textId="77777777" w:rsidR="00B93A50" w:rsidRDefault="00B93A50" w:rsidP="00B93A50">
      <w:pPr>
        <w:spacing w:after="0"/>
        <w:jc w:val="both"/>
      </w:pPr>
      <w:r>
        <w:t>Responses to the "why" questions must be based on facts, supported by the collected data/information.</w:t>
      </w:r>
    </w:p>
    <w:p w14:paraId="5308ACBE" w14:textId="77777777" w:rsidR="00B93A50" w:rsidRDefault="00B93A50" w:rsidP="00B93A50">
      <w:pPr>
        <w:spacing w:after="0"/>
        <w:jc w:val="both"/>
      </w:pPr>
    </w:p>
    <w:p w14:paraId="3BD65468" w14:textId="68ED398E" w:rsidR="00B93A50" w:rsidRDefault="00B93A50" w:rsidP="00B93A50">
      <w:pPr>
        <w:spacing w:after="0"/>
        <w:jc w:val="both"/>
      </w:pPr>
      <w:r>
        <w:t xml:space="preserve">Typically, asking "why" five times is sufficient to uncover the root cause, but the process may require more or </w:t>
      </w:r>
      <w:r w:rsidR="00FC4D03">
        <w:t>less</w:t>
      </w:r>
      <w:r>
        <w:t xml:space="preserve"> than five iterations.</w:t>
      </w:r>
    </w:p>
    <w:p w14:paraId="08500426" w14:textId="77777777" w:rsidR="00B93A50" w:rsidRDefault="00B93A50" w:rsidP="00B93A50">
      <w:pPr>
        <w:spacing w:after="0"/>
        <w:jc w:val="both"/>
      </w:pPr>
    </w:p>
    <w:p w14:paraId="10B1E744" w14:textId="0A7B3D13" w:rsidR="00B93A50" w:rsidRDefault="00B93A50" w:rsidP="00B93A50">
      <w:pPr>
        <w:spacing w:after="0"/>
        <w:jc w:val="both"/>
      </w:pPr>
      <w:r>
        <w:t>The final "why" should result in an actionable root cause that would reasonably prevent reoccurrence of the problem if addressed.</w:t>
      </w:r>
    </w:p>
    <w:p w14:paraId="07553F60" w14:textId="77777777" w:rsidR="00B93A50" w:rsidRDefault="00B93A50" w:rsidP="00B93A50">
      <w:pPr>
        <w:spacing w:after="0"/>
        <w:jc w:val="both"/>
      </w:pPr>
    </w:p>
    <w:p w14:paraId="313C5AD9" w14:textId="77777777" w:rsidR="00B93A50" w:rsidRPr="00B93A50" w:rsidRDefault="00B93A50" w:rsidP="00B93A50">
      <w:pPr>
        <w:jc w:val="both"/>
        <w:rPr>
          <w:b/>
          <w:bCs/>
        </w:rPr>
      </w:pPr>
      <w:r w:rsidRPr="00B93A50">
        <w:rPr>
          <w:b/>
          <w:bCs/>
        </w:rPr>
        <w:t>5. Confirm Root Cause</w:t>
      </w:r>
    </w:p>
    <w:p w14:paraId="1A0124A2" w14:textId="00EDF69B" w:rsidR="00B93A50" w:rsidRDefault="00B93A50" w:rsidP="00B93A50">
      <w:pPr>
        <w:spacing w:after="0"/>
        <w:jc w:val="both"/>
      </w:pPr>
      <w:r>
        <w:t>Each potential root cause identified should be reviewed by the Root Cause Analysis lead and team, as relevant, using expert judgement to determine if correcting or eliminating the identified root cause(s) would reasonably prevent the problem from reoccurring.</w:t>
      </w:r>
    </w:p>
    <w:p w14:paraId="0587030D" w14:textId="77777777" w:rsidR="00951197" w:rsidRDefault="00951197" w:rsidP="00B93A50">
      <w:pPr>
        <w:spacing w:after="0"/>
        <w:jc w:val="both"/>
      </w:pPr>
    </w:p>
    <w:p w14:paraId="70F0C622" w14:textId="6387D10B" w:rsidR="00B93A50" w:rsidRDefault="00B93A50" w:rsidP="00B93A50">
      <w:pPr>
        <w:spacing w:after="0"/>
        <w:jc w:val="both"/>
      </w:pPr>
      <w:r>
        <w:t xml:space="preserve">If it is determined that correcting or eliminating the root cause would not reasonably prevent the problem from reoccurring, the true root cause(s) have not been </w:t>
      </w:r>
      <w:proofErr w:type="gramStart"/>
      <w:r>
        <w:t>identified</w:t>
      </w:r>
      <w:proofErr w:type="gramEnd"/>
      <w:r>
        <w:t xml:space="preserve"> and the Root Cause Analysis</w:t>
      </w:r>
      <w:r w:rsidR="00951197">
        <w:t xml:space="preserve"> </w:t>
      </w:r>
      <w:r>
        <w:t>Lead must go back and continue the Root Cause Analysis Process and ask more questions to identify the</w:t>
      </w:r>
      <w:r w:rsidR="00951197">
        <w:t xml:space="preserve"> </w:t>
      </w:r>
      <w:r>
        <w:t>true root cause(s).</w:t>
      </w:r>
    </w:p>
    <w:p w14:paraId="5FF2204A" w14:textId="77777777" w:rsidR="00951197" w:rsidRDefault="00951197" w:rsidP="00B93A50">
      <w:pPr>
        <w:spacing w:after="0"/>
        <w:jc w:val="both"/>
      </w:pPr>
    </w:p>
    <w:p w14:paraId="47258270" w14:textId="75CCDF44" w:rsidR="00B93A50" w:rsidRDefault="00B93A50" w:rsidP="00B93A50">
      <w:pPr>
        <w:spacing w:after="0"/>
        <w:jc w:val="both"/>
      </w:pPr>
      <w:r>
        <w:t>If it is determined that correcting or eliminating the root cause would reasonably prevent the problem</w:t>
      </w:r>
      <w:r w:rsidR="00951197">
        <w:t xml:space="preserve"> </w:t>
      </w:r>
      <w:r>
        <w:t xml:space="preserve">from </w:t>
      </w:r>
      <w:proofErr w:type="gramStart"/>
      <w:r>
        <w:t>reoccurring</w:t>
      </w:r>
      <w:proofErr w:type="gramEnd"/>
      <w:r>
        <w:t>, the root cause identified is deemed to be appropriate.</w:t>
      </w:r>
    </w:p>
    <w:p w14:paraId="653BA5C6" w14:textId="7904A60E" w:rsidR="00B93A50" w:rsidRDefault="00B93A50" w:rsidP="00B93A50">
      <w:pPr>
        <w:spacing w:after="0"/>
        <w:jc w:val="both"/>
      </w:pPr>
      <w:r>
        <w:t>A clearly articulated</w:t>
      </w:r>
      <w:r w:rsidR="00951197">
        <w:t xml:space="preserve"> </w:t>
      </w:r>
      <w:r>
        <w:t>root cause description should be documented to be used to develop comprehensive</w:t>
      </w:r>
      <w:r w:rsidR="00951197">
        <w:t xml:space="preserve"> </w:t>
      </w:r>
      <w:r>
        <w:t>solutions to the problem.</w:t>
      </w:r>
    </w:p>
    <w:p w14:paraId="2B318B04" w14:textId="77777777" w:rsidR="00951197" w:rsidRDefault="00951197" w:rsidP="00B93A50">
      <w:pPr>
        <w:spacing w:after="0"/>
        <w:jc w:val="both"/>
      </w:pPr>
    </w:p>
    <w:p w14:paraId="3C5396EA" w14:textId="77777777" w:rsidR="00B93A50" w:rsidRPr="00951197" w:rsidRDefault="00B93A50" w:rsidP="00951197">
      <w:pPr>
        <w:jc w:val="both"/>
        <w:rPr>
          <w:b/>
          <w:bCs/>
        </w:rPr>
      </w:pPr>
      <w:r w:rsidRPr="00951197">
        <w:rPr>
          <w:b/>
          <w:bCs/>
        </w:rPr>
        <w:t>6. Root Cause Taxonomy Mapping</w:t>
      </w:r>
    </w:p>
    <w:p w14:paraId="1406B1A6" w14:textId="78BB0801" w:rsidR="00B93A50" w:rsidRDefault="00B93A50" w:rsidP="00B93A50">
      <w:pPr>
        <w:spacing w:after="0"/>
        <w:jc w:val="both"/>
      </w:pPr>
      <w:r>
        <w:t>Categorizing the identified root cause(s) in a systematic and organized manner enables trending and</w:t>
      </w:r>
      <w:r w:rsidR="00951197">
        <w:t xml:space="preserve"> </w:t>
      </w:r>
      <w:r>
        <w:t xml:space="preserve">thematic analysis of root causes across </w:t>
      </w:r>
      <w:proofErr w:type="gramStart"/>
      <w:r>
        <w:t>organization</w:t>
      </w:r>
      <w:proofErr w:type="gramEnd"/>
      <w:r>
        <w:t>.</w:t>
      </w:r>
    </w:p>
    <w:p w14:paraId="3B8DB425" w14:textId="77777777" w:rsidR="00951197" w:rsidRDefault="00951197" w:rsidP="00B93A50">
      <w:pPr>
        <w:spacing w:after="0"/>
        <w:jc w:val="both"/>
      </w:pPr>
    </w:p>
    <w:p w14:paraId="5FD9DC95" w14:textId="1893EDA9" w:rsidR="00B93A50" w:rsidRDefault="00B93A50" w:rsidP="00B93A50">
      <w:pPr>
        <w:spacing w:after="0"/>
        <w:jc w:val="both"/>
      </w:pPr>
      <w:r>
        <w:t xml:space="preserve">Identified root cause(s) must be categorized using </w:t>
      </w:r>
      <w:r w:rsidR="00FC4D03">
        <w:t>Root</w:t>
      </w:r>
      <w:r>
        <w:t xml:space="preserve"> Cause Taxonomy.</w:t>
      </w:r>
    </w:p>
    <w:p w14:paraId="43F03192" w14:textId="77777777" w:rsidR="00B93A50" w:rsidRDefault="00B93A50" w:rsidP="00B93A50">
      <w:pPr>
        <w:spacing w:after="0"/>
        <w:jc w:val="both"/>
      </w:pPr>
      <w:r>
        <w:lastRenderedPageBreak/>
        <w:t>At least one level 1 and level 2 root cause from the Root Cause Taxonomy must be identified</w:t>
      </w:r>
    </w:p>
    <w:p w14:paraId="70AA8806" w14:textId="77777777" w:rsidR="00B93A50" w:rsidRDefault="00B93A50" w:rsidP="00B93A50">
      <w:pPr>
        <w:spacing w:after="0"/>
        <w:jc w:val="both"/>
      </w:pPr>
      <w:r>
        <w:t>based on the root cause category that most closely aligns with the identified root cause(s).</w:t>
      </w:r>
    </w:p>
    <w:p w14:paraId="54A066B8" w14:textId="77777777" w:rsidR="00951197" w:rsidRDefault="00951197" w:rsidP="00B93A50">
      <w:pPr>
        <w:spacing w:after="0"/>
        <w:jc w:val="both"/>
      </w:pPr>
    </w:p>
    <w:p w14:paraId="54B54B66" w14:textId="0203FB28" w:rsidR="00B93A50" w:rsidRDefault="00E5795D" w:rsidP="00B93A50">
      <w:pPr>
        <w:spacing w:after="0"/>
        <w:jc w:val="both"/>
      </w:pPr>
      <w:proofErr w:type="spellStart"/>
      <w:r>
        <w:t>Traceroot</w:t>
      </w:r>
      <w:proofErr w:type="spellEnd"/>
      <w:r w:rsidR="00B93A50">
        <w:t xml:space="preserve"> Cause </w:t>
      </w:r>
      <w:r>
        <w:t xml:space="preserve">option </w:t>
      </w:r>
      <w:r w:rsidR="00B93A50">
        <w:t>can be used to document the root cause category(</w:t>
      </w:r>
      <w:proofErr w:type="spellStart"/>
      <w:r w:rsidR="00B93A50">
        <w:t>ies</w:t>
      </w:r>
      <w:proofErr w:type="spellEnd"/>
      <w:r w:rsidR="00B93A50">
        <w:t>) for each</w:t>
      </w:r>
      <w:r w:rsidR="00951197">
        <w:t xml:space="preserve"> </w:t>
      </w:r>
      <w:r w:rsidR="00B93A50">
        <w:t xml:space="preserve">identified root cause. The rationale for selecting a root cause category should be documented </w:t>
      </w:r>
      <w:r>
        <w:t xml:space="preserve">in the </w:t>
      </w:r>
      <w:proofErr w:type="spellStart"/>
      <w:r>
        <w:t>Traceroot</w:t>
      </w:r>
      <w:proofErr w:type="spellEnd"/>
      <w:r>
        <w:t xml:space="preserve"> Cause </w:t>
      </w:r>
      <w:r w:rsidRPr="00E5795D">
        <w:t>Additional Notes</w:t>
      </w:r>
      <w:r>
        <w:t xml:space="preserve"> to</w:t>
      </w:r>
      <w:r w:rsidR="00B93A50">
        <w:t xml:space="preserve"> provide</w:t>
      </w:r>
      <w:r w:rsidR="00951197">
        <w:t xml:space="preserve"> </w:t>
      </w:r>
      <w:r w:rsidR="00B93A50">
        <w:t>a clear reason for the selection.</w:t>
      </w:r>
    </w:p>
    <w:p w14:paraId="4A1A7320" w14:textId="77777777" w:rsidR="00B93A50" w:rsidRPr="00951197" w:rsidRDefault="00B93A50" w:rsidP="00951197">
      <w:pPr>
        <w:spacing w:before="240"/>
        <w:jc w:val="both"/>
        <w:rPr>
          <w:b/>
          <w:bCs/>
        </w:rPr>
      </w:pPr>
      <w:r w:rsidRPr="00951197">
        <w:rPr>
          <w:b/>
          <w:bCs/>
        </w:rPr>
        <w:t>Documentation</w:t>
      </w:r>
    </w:p>
    <w:p w14:paraId="14EF9D88" w14:textId="2E99E35D" w:rsidR="00B93A50" w:rsidRDefault="00951197" w:rsidP="00B93A50">
      <w:pPr>
        <w:spacing w:after="0"/>
        <w:jc w:val="both"/>
      </w:pPr>
      <w:proofErr w:type="spellStart"/>
      <w:r w:rsidRPr="00E5795D">
        <w:t>Trace</w:t>
      </w:r>
      <w:r w:rsidR="00B93A50" w:rsidRPr="00E5795D">
        <w:t>Root</w:t>
      </w:r>
      <w:proofErr w:type="spellEnd"/>
      <w:r w:rsidR="00B93A50">
        <w:t xml:space="preserve"> </w:t>
      </w:r>
      <w:r>
        <w:t xml:space="preserve">provides guided Root </w:t>
      </w:r>
      <w:r w:rsidR="00B93A50">
        <w:t xml:space="preserve">Cause Analysis </w:t>
      </w:r>
      <w:r>
        <w:t>with export documentation options</w:t>
      </w:r>
      <w:r w:rsidR="00B93A50">
        <w:t xml:space="preserve"> that may be used to document</w:t>
      </w:r>
      <w:r>
        <w:t xml:space="preserve"> </w:t>
      </w:r>
      <w:r w:rsidR="00B93A50">
        <w:t>information/output/findings across the Root Cause Analysis lifecycle</w:t>
      </w:r>
      <w:r w:rsidR="00485EBE">
        <w:t>.</w:t>
      </w:r>
    </w:p>
    <w:p w14:paraId="2E58A455" w14:textId="064AC66A" w:rsidR="00B93A50" w:rsidRDefault="00B93A50" w:rsidP="00B93A50">
      <w:pPr>
        <w:spacing w:after="0"/>
        <w:jc w:val="both"/>
      </w:pPr>
    </w:p>
    <w:sectPr w:rsidR="00B93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56CA0"/>
    <w:multiLevelType w:val="hybridMultilevel"/>
    <w:tmpl w:val="498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C7799"/>
    <w:multiLevelType w:val="hybridMultilevel"/>
    <w:tmpl w:val="F996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A7646"/>
    <w:multiLevelType w:val="hybridMultilevel"/>
    <w:tmpl w:val="5AEA4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0121A"/>
    <w:multiLevelType w:val="hybridMultilevel"/>
    <w:tmpl w:val="315C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63702"/>
    <w:multiLevelType w:val="hybridMultilevel"/>
    <w:tmpl w:val="EFC8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167253">
    <w:abstractNumId w:val="4"/>
  </w:num>
  <w:num w:numId="2" w16cid:durableId="616375543">
    <w:abstractNumId w:val="3"/>
  </w:num>
  <w:num w:numId="3" w16cid:durableId="1744641363">
    <w:abstractNumId w:val="1"/>
  </w:num>
  <w:num w:numId="4" w16cid:durableId="1897427286">
    <w:abstractNumId w:val="2"/>
  </w:num>
  <w:num w:numId="5" w16cid:durableId="65117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B8"/>
    <w:rsid w:val="000000E2"/>
    <w:rsid w:val="00174BB8"/>
    <w:rsid w:val="0035049D"/>
    <w:rsid w:val="00485EBE"/>
    <w:rsid w:val="00580934"/>
    <w:rsid w:val="00613DDD"/>
    <w:rsid w:val="00693F40"/>
    <w:rsid w:val="008114C0"/>
    <w:rsid w:val="0093174B"/>
    <w:rsid w:val="00951197"/>
    <w:rsid w:val="009F08D2"/>
    <w:rsid w:val="00B93A50"/>
    <w:rsid w:val="00C575B7"/>
    <w:rsid w:val="00C93BCA"/>
    <w:rsid w:val="00E5795D"/>
    <w:rsid w:val="00F47341"/>
    <w:rsid w:val="00FC4D03"/>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4ADC"/>
  <w15:chartTrackingRefBased/>
  <w15:docId w15:val="{9430B43C-6A9B-4E89-AB1E-CA4C9708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BB8"/>
    <w:rPr>
      <w:rFonts w:eastAsiaTheme="majorEastAsia" w:cstheme="majorBidi"/>
      <w:color w:val="272727" w:themeColor="text1" w:themeTint="D8"/>
    </w:rPr>
  </w:style>
  <w:style w:type="paragraph" w:styleId="Title">
    <w:name w:val="Title"/>
    <w:basedOn w:val="Normal"/>
    <w:next w:val="Normal"/>
    <w:link w:val="TitleChar"/>
    <w:uiPriority w:val="10"/>
    <w:qFormat/>
    <w:rsid w:val="00174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BB8"/>
    <w:pPr>
      <w:spacing w:before="160"/>
      <w:jc w:val="center"/>
    </w:pPr>
    <w:rPr>
      <w:i/>
      <w:iCs/>
      <w:color w:val="404040" w:themeColor="text1" w:themeTint="BF"/>
    </w:rPr>
  </w:style>
  <w:style w:type="character" w:customStyle="1" w:styleId="QuoteChar">
    <w:name w:val="Quote Char"/>
    <w:basedOn w:val="DefaultParagraphFont"/>
    <w:link w:val="Quote"/>
    <w:uiPriority w:val="29"/>
    <w:rsid w:val="00174BB8"/>
    <w:rPr>
      <w:i/>
      <w:iCs/>
      <w:color w:val="404040" w:themeColor="text1" w:themeTint="BF"/>
    </w:rPr>
  </w:style>
  <w:style w:type="paragraph" w:styleId="ListParagraph">
    <w:name w:val="List Paragraph"/>
    <w:basedOn w:val="Normal"/>
    <w:uiPriority w:val="34"/>
    <w:qFormat/>
    <w:rsid w:val="00174BB8"/>
    <w:pPr>
      <w:ind w:left="720"/>
      <w:contextualSpacing/>
    </w:pPr>
  </w:style>
  <w:style w:type="character" w:styleId="IntenseEmphasis">
    <w:name w:val="Intense Emphasis"/>
    <w:basedOn w:val="DefaultParagraphFont"/>
    <w:uiPriority w:val="21"/>
    <w:qFormat/>
    <w:rsid w:val="00174BB8"/>
    <w:rPr>
      <w:i/>
      <w:iCs/>
      <w:color w:val="0F4761" w:themeColor="accent1" w:themeShade="BF"/>
    </w:rPr>
  </w:style>
  <w:style w:type="paragraph" w:styleId="IntenseQuote">
    <w:name w:val="Intense Quote"/>
    <w:basedOn w:val="Normal"/>
    <w:next w:val="Normal"/>
    <w:link w:val="IntenseQuoteChar"/>
    <w:uiPriority w:val="30"/>
    <w:qFormat/>
    <w:rsid w:val="00174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BB8"/>
    <w:rPr>
      <w:i/>
      <w:iCs/>
      <w:color w:val="0F4761" w:themeColor="accent1" w:themeShade="BF"/>
    </w:rPr>
  </w:style>
  <w:style w:type="character" w:styleId="IntenseReference">
    <w:name w:val="Intense Reference"/>
    <w:basedOn w:val="DefaultParagraphFont"/>
    <w:uiPriority w:val="32"/>
    <w:qFormat/>
    <w:rsid w:val="00174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FB1815-3202-4BDE-A345-FE6EF6A83887}" type="doc">
      <dgm:prSet loTypeId="urn:microsoft.com/office/officeart/2005/8/layout/StepDownProcess" loCatId="process" qsTypeId="urn:microsoft.com/office/officeart/2005/8/quickstyle/simple1" qsCatId="simple" csTypeId="urn:microsoft.com/office/officeart/2005/8/colors/colorful2" csCatId="colorful" phldr="1"/>
      <dgm:spPr/>
      <dgm:t>
        <a:bodyPr/>
        <a:lstStyle/>
        <a:p>
          <a:endParaRPr lang="en-US"/>
        </a:p>
      </dgm:t>
    </dgm:pt>
    <dgm:pt modelId="{ED9723C6-DA6C-495E-B6F0-98D307220F64}">
      <dgm:prSet phldrT="[Text]"/>
      <dgm:spPr/>
      <dgm:t>
        <a:bodyPr/>
        <a:lstStyle/>
        <a:p>
          <a:r>
            <a:rPr lang="en-US"/>
            <a:t>Problem</a:t>
          </a:r>
        </a:p>
      </dgm:t>
    </dgm:pt>
    <dgm:pt modelId="{68FAB91E-631D-47FD-A9A2-5390DA4F2B6F}" type="parTrans" cxnId="{B0706C58-008E-4F35-9EEB-50CF51BC5116}">
      <dgm:prSet/>
      <dgm:spPr/>
      <dgm:t>
        <a:bodyPr/>
        <a:lstStyle/>
        <a:p>
          <a:endParaRPr lang="en-US"/>
        </a:p>
      </dgm:t>
    </dgm:pt>
    <dgm:pt modelId="{9D3328E9-F2AD-4900-9521-93BC64EA4A10}" type="sibTrans" cxnId="{B0706C58-008E-4F35-9EEB-50CF51BC5116}">
      <dgm:prSet/>
      <dgm:spPr/>
      <dgm:t>
        <a:bodyPr/>
        <a:lstStyle/>
        <a:p>
          <a:endParaRPr lang="en-US"/>
        </a:p>
      </dgm:t>
    </dgm:pt>
    <dgm:pt modelId="{0E0CDEBF-7545-4349-BCBF-D6056D2D3A5C}">
      <dgm:prSet phldrT="[Text]"/>
      <dgm:spPr/>
      <dgm:t>
        <a:bodyPr/>
        <a:lstStyle/>
        <a:p>
          <a:r>
            <a:rPr lang="en-US"/>
            <a:t>WHY?</a:t>
          </a:r>
        </a:p>
      </dgm:t>
    </dgm:pt>
    <dgm:pt modelId="{81F46046-1F69-4643-AF5C-9C145F6D08B2}" type="parTrans" cxnId="{70D4E64F-EA60-479B-B5A8-E2086C79A11D}">
      <dgm:prSet/>
      <dgm:spPr/>
      <dgm:t>
        <a:bodyPr/>
        <a:lstStyle/>
        <a:p>
          <a:endParaRPr lang="en-US"/>
        </a:p>
      </dgm:t>
    </dgm:pt>
    <dgm:pt modelId="{07BEB9A1-97DB-4123-BED2-4F200A2E8334}" type="sibTrans" cxnId="{70D4E64F-EA60-479B-B5A8-E2086C79A11D}">
      <dgm:prSet/>
      <dgm:spPr/>
      <dgm:t>
        <a:bodyPr/>
        <a:lstStyle/>
        <a:p>
          <a:endParaRPr lang="en-US"/>
        </a:p>
      </dgm:t>
    </dgm:pt>
    <dgm:pt modelId="{209E8670-92C7-4EFB-AB09-1B3C2236FBE4}">
      <dgm:prSet phldrT="[Text]"/>
      <dgm:spPr/>
      <dgm:t>
        <a:bodyPr/>
        <a:lstStyle/>
        <a:p>
          <a:r>
            <a:rPr lang="en-US"/>
            <a:t>Reason</a:t>
          </a:r>
        </a:p>
      </dgm:t>
    </dgm:pt>
    <dgm:pt modelId="{E59FF4DE-226A-4507-8921-25F73BCA3719}" type="parTrans" cxnId="{A81B58E2-ECF2-4D30-96F5-D310F2296ACF}">
      <dgm:prSet/>
      <dgm:spPr/>
      <dgm:t>
        <a:bodyPr/>
        <a:lstStyle/>
        <a:p>
          <a:endParaRPr lang="en-US"/>
        </a:p>
      </dgm:t>
    </dgm:pt>
    <dgm:pt modelId="{6A94B2D1-1ECE-40B7-8787-5B61591155AB}" type="sibTrans" cxnId="{A81B58E2-ECF2-4D30-96F5-D310F2296ACF}">
      <dgm:prSet/>
      <dgm:spPr/>
      <dgm:t>
        <a:bodyPr/>
        <a:lstStyle/>
        <a:p>
          <a:endParaRPr lang="en-US"/>
        </a:p>
      </dgm:t>
    </dgm:pt>
    <dgm:pt modelId="{D8DDDFD7-F061-4BD1-82C7-32968F73408E}">
      <dgm:prSet phldrT="[Text]"/>
      <dgm:spPr/>
      <dgm:t>
        <a:bodyPr/>
        <a:lstStyle/>
        <a:p>
          <a:r>
            <a:rPr lang="en-US"/>
            <a:t>Why?</a:t>
          </a:r>
        </a:p>
      </dgm:t>
    </dgm:pt>
    <dgm:pt modelId="{E9787736-AE89-4A15-A813-13EFE32CF51A}" type="parTrans" cxnId="{7ECB033A-71FC-4646-90F2-B264F1F290E4}">
      <dgm:prSet/>
      <dgm:spPr/>
      <dgm:t>
        <a:bodyPr/>
        <a:lstStyle/>
        <a:p>
          <a:endParaRPr lang="en-US"/>
        </a:p>
      </dgm:t>
    </dgm:pt>
    <dgm:pt modelId="{CF27868C-4055-4B15-86BD-D2BBE61BA897}" type="sibTrans" cxnId="{7ECB033A-71FC-4646-90F2-B264F1F290E4}">
      <dgm:prSet/>
      <dgm:spPr/>
      <dgm:t>
        <a:bodyPr/>
        <a:lstStyle/>
        <a:p>
          <a:endParaRPr lang="en-US"/>
        </a:p>
      </dgm:t>
    </dgm:pt>
    <dgm:pt modelId="{02A456B8-A521-4452-90B3-116CD5D37C51}">
      <dgm:prSet phldrT="[Text]"/>
      <dgm:spPr/>
      <dgm:t>
        <a:bodyPr/>
        <a:lstStyle/>
        <a:p>
          <a:r>
            <a:rPr lang="en-US"/>
            <a:t>Reason</a:t>
          </a:r>
        </a:p>
      </dgm:t>
    </dgm:pt>
    <dgm:pt modelId="{4BA1D425-7797-4213-ABD2-42C34D6091A8}" type="parTrans" cxnId="{D0B5F5CF-0C8E-4FBD-B01C-F1E2013C9929}">
      <dgm:prSet/>
      <dgm:spPr/>
      <dgm:t>
        <a:bodyPr/>
        <a:lstStyle/>
        <a:p>
          <a:endParaRPr lang="en-US"/>
        </a:p>
      </dgm:t>
    </dgm:pt>
    <dgm:pt modelId="{21E06375-FB9A-4738-BCC4-D7F7518D6B21}" type="sibTrans" cxnId="{D0B5F5CF-0C8E-4FBD-B01C-F1E2013C9929}">
      <dgm:prSet/>
      <dgm:spPr/>
      <dgm:t>
        <a:bodyPr/>
        <a:lstStyle/>
        <a:p>
          <a:endParaRPr lang="en-US"/>
        </a:p>
      </dgm:t>
    </dgm:pt>
    <dgm:pt modelId="{E602A301-ECC5-420F-ABCC-A955993A2618}">
      <dgm:prSet phldrT="[Text]"/>
      <dgm:spPr/>
      <dgm:t>
        <a:bodyPr/>
        <a:lstStyle/>
        <a:p>
          <a:r>
            <a:rPr lang="en-US"/>
            <a:t>Why?</a:t>
          </a:r>
        </a:p>
      </dgm:t>
    </dgm:pt>
    <dgm:pt modelId="{829834B1-9E8C-4DCC-A78E-EB4600BADB40}" type="parTrans" cxnId="{1DA35CBE-5466-4C27-8992-FD1980F2733C}">
      <dgm:prSet/>
      <dgm:spPr/>
      <dgm:t>
        <a:bodyPr/>
        <a:lstStyle/>
        <a:p>
          <a:endParaRPr lang="en-US"/>
        </a:p>
      </dgm:t>
    </dgm:pt>
    <dgm:pt modelId="{263120CE-9C62-409B-8510-497A4A877551}" type="sibTrans" cxnId="{1DA35CBE-5466-4C27-8992-FD1980F2733C}">
      <dgm:prSet/>
      <dgm:spPr/>
      <dgm:t>
        <a:bodyPr/>
        <a:lstStyle/>
        <a:p>
          <a:endParaRPr lang="en-US"/>
        </a:p>
      </dgm:t>
    </dgm:pt>
    <dgm:pt modelId="{84BA12F4-8CC5-4457-9741-62DD47214421}">
      <dgm:prSet/>
      <dgm:spPr/>
      <dgm:t>
        <a:bodyPr/>
        <a:lstStyle/>
        <a:p>
          <a:r>
            <a:rPr lang="en-US"/>
            <a:t>Reason</a:t>
          </a:r>
        </a:p>
      </dgm:t>
    </dgm:pt>
    <dgm:pt modelId="{C1674900-5AC2-4BED-919E-4FEB518584D5}" type="parTrans" cxnId="{708477B2-C5D2-4B50-9644-6036DBC98C70}">
      <dgm:prSet/>
      <dgm:spPr/>
      <dgm:t>
        <a:bodyPr/>
        <a:lstStyle/>
        <a:p>
          <a:endParaRPr lang="en-US"/>
        </a:p>
      </dgm:t>
    </dgm:pt>
    <dgm:pt modelId="{3872C346-9E40-40C4-8EAE-37D48520B928}" type="sibTrans" cxnId="{708477B2-C5D2-4B50-9644-6036DBC98C70}">
      <dgm:prSet/>
      <dgm:spPr/>
      <dgm:t>
        <a:bodyPr/>
        <a:lstStyle/>
        <a:p>
          <a:endParaRPr lang="en-US"/>
        </a:p>
      </dgm:t>
    </dgm:pt>
    <dgm:pt modelId="{190F9A05-FB22-4B7C-8B4C-08E0B64C0D38}">
      <dgm:prSet/>
      <dgm:spPr/>
      <dgm:t>
        <a:bodyPr/>
        <a:lstStyle/>
        <a:p>
          <a:r>
            <a:rPr lang="en-US"/>
            <a:t>Why?</a:t>
          </a:r>
        </a:p>
      </dgm:t>
    </dgm:pt>
    <dgm:pt modelId="{2DC1354D-9BCC-4E4B-91E9-E13E8B988EF3}" type="parTrans" cxnId="{8532C3D1-B97D-47F8-8579-CE780DCEB126}">
      <dgm:prSet/>
      <dgm:spPr/>
      <dgm:t>
        <a:bodyPr/>
        <a:lstStyle/>
        <a:p>
          <a:endParaRPr lang="en-US"/>
        </a:p>
      </dgm:t>
    </dgm:pt>
    <dgm:pt modelId="{6E880BDD-BCBA-4748-B336-358327BD19EC}" type="sibTrans" cxnId="{8532C3D1-B97D-47F8-8579-CE780DCEB126}">
      <dgm:prSet/>
      <dgm:spPr/>
      <dgm:t>
        <a:bodyPr/>
        <a:lstStyle/>
        <a:p>
          <a:endParaRPr lang="en-US"/>
        </a:p>
      </dgm:t>
    </dgm:pt>
    <dgm:pt modelId="{22BF5508-2D2A-429B-B727-2AA03949764E}">
      <dgm:prSet/>
      <dgm:spPr/>
      <dgm:t>
        <a:bodyPr/>
        <a:lstStyle/>
        <a:p>
          <a:r>
            <a:rPr lang="en-US"/>
            <a:t>Reason</a:t>
          </a:r>
        </a:p>
      </dgm:t>
    </dgm:pt>
    <dgm:pt modelId="{38763396-9F2E-4637-A6D3-C0A443643389}" type="parTrans" cxnId="{BAD7B33D-398E-4BE1-B00F-E20CC2E50F1F}">
      <dgm:prSet/>
      <dgm:spPr/>
      <dgm:t>
        <a:bodyPr/>
        <a:lstStyle/>
        <a:p>
          <a:endParaRPr lang="en-US"/>
        </a:p>
      </dgm:t>
    </dgm:pt>
    <dgm:pt modelId="{64620C52-761E-4D23-B679-6FE5EB42D020}" type="sibTrans" cxnId="{BAD7B33D-398E-4BE1-B00F-E20CC2E50F1F}">
      <dgm:prSet/>
      <dgm:spPr/>
      <dgm:t>
        <a:bodyPr/>
        <a:lstStyle/>
        <a:p>
          <a:endParaRPr lang="en-US"/>
        </a:p>
      </dgm:t>
    </dgm:pt>
    <dgm:pt modelId="{336BE34B-D68B-44CA-9564-B6A76B4A8B2C}">
      <dgm:prSet/>
      <dgm:spPr/>
      <dgm:t>
        <a:bodyPr/>
        <a:lstStyle/>
        <a:p>
          <a:r>
            <a:rPr lang="en-US"/>
            <a:t>Root Cause</a:t>
          </a:r>
        </a:p>
      </dgm:t>
    </dgm:pt>
    <dgm:pt modelId="{7F275468-4FE2-48BC-A3C4-C48263647344}" type="parTrans" cxnId="{4D360216-86DE-40E9-AF91-1A73D5382E75}">
      <dgm:prSet/>
      <dgm:spPr/>
      <dgm:t>
        <a:bodyPr/>
        <a:lstStyle/>
        <a:p>
          <a:endParaRPr lang="en-US"/>
        </a:p>
      </dgm:t>
    </dgm:pt>
    <dgm:pt modelId="{D331BF4D-B7F9-4593-859F-D3913ED6D998}" type="sibTrans" cxnId="{4D360216-86DE-40E9-AF91-1A73D5382E75}">
      <dgm:prSet/>
      <dgm:spPr/>
      <dgm:t>
        <a:bodyPr/>
        <a:lstStyle/>
        <a:p>
          <a:endParaRPr lang="en-US"/>
        </a:p>
      </dgm:t>
    </dgm:pt>
    <dgm:pt modelId="{971E5BAE-BA1E-4E7A-99B6-485DE6D20AEB}">
      <dgm:prSet/>
      <dgm:spPr/>
      <dgm:t>
        <a:bodyPr/>
        <a:lstStyle/>
        <a:p>
          <a:r>
            <a:rPr lang="en-US"/>
            <a:t>Why?</a:t>
          </a:r>
        </a:p>
      </dgm:t>
    </dgm:pt>
    <dgm:pt modelId="{9FC737E7-B430-4720-B2D9-CCD2FCD6DC26}" type="parTrans" cxnId="{0A27D703-82E1-4654-ABC9-FE6B08226322}">
      <dgm:prSet/>
      <dgm:spPr/>
      <dgm:t>
        <a:bodyPr/>
        <a:lstStyle/>
        <a:p>
          <a:endParaRPr lang="en-US"/>
        </a:p>
      </dgm:t>
    </dgm:pt>
    <dgm:pt modelId="{22BCB205-E534-4D84-88EE-FC56E90F19D6}" type="sibTrans" cxnId="{0A27D703-82E1-4654-ABC9-FE6B08226322}">
      <dgm:prSet/>
      <dgm:spPr/>
      <dgm:t>
        <a:bodyPr/>
        <a:lstStyle/>
        <a:p>
          <a:endParaRPr lang="en-US"/>
        </a:p>
      </dgm:t>
    </dgm:pt>
    <dgm:pt modelId="{BDC3C193-92C9-40A1-B58B-B064C45964AD}" type="pres">
      <dgm:prSet presAssocID="{04FB1815-3202-4BDE-A345-FE6EF6A83887}" presName="rootnode" presStyleCnt="0">
        <dgm:presLayoutVars>
          <dgm:chMax/>
          <dgm:chPref/>
          <dgm:dir/>
          <dgm:animLvl val="lvl"/>
        </dgm:presLayoutVars>
      </dgm:prSet>
      <dgm:spPr/>
    </dgm:pt>
    <dgm:pt modelId="{6BBE6AA4-064B-4237-9354-658D34ADAD49}" type="pres">
      <dgm:prSet presAssocID="{ED9723C6-DA6C-495E-B6F0-98D307220F64}" presName="composite" presStyleCnt="0"/>
      <dgm:spPr/>
    </dgm:pt>
    <dgm:pt modelId="{6D74EDF6-5F80-4492-8E6C-D877A7F28655}" type="pres">
      <dgm:prSet presAssocID="{ED9723C6-DA6C-495E-B6F0-98D307220F64}" presName="bentUpArrow1" presStyleLbl="alignImgPlace1" presStyleIdx="0" presStyleCnt="5"/>
      <dgm:spPr/>
    </dgm:pt>
    <dgm:pt modelId="{664D90FE-5B2C-4B72-B963-42C536E358D4}" type="pres">
      <dgm:prSet presAssocID="{ED9723C6-DA6C-495E-B6F0-98D307220F64}" presName="ParentText" presStyleLbl="node1" presStyleIdx="0" presStyleCnt="6">
        <dgm:presLayoutVars>
          <dgm:chMax val="1"/>
          <dgm:chPref val="1"/>
          <dgm:bulletEnabled val="1"/>
        </dgm:presLayoutVars>
      </dgm:prSet>
      <dgm:spPr/>
    </dgm:pt>
    <dgm:pt modelId="{6CB9D94A-7FD6-4F35-BECD-317C8EE16D7F}" type="pres">
      <dgm:prSet presAssocID="{ED9723C6-DA6C-495E-B6F0-98D307220F64}" presName="ChildText" presStyleLbl="revTx" presStyleIdx="0" presStyleCnt="5">
        <dgm:presLayoutVars>
          <dgm:chMax val="0"/>
          <dgm:chPref val="0"/>
          <dgm:bulletEnabled val="1"/>
        </dgm:presLayoutVars>
      </dgm:prSet>
      <dgm:spPr/>
    </dgm:pt>
    <dgm:pt modelId="{C378AD9A-F945-48B6-97D9-CEE2F91F8EB1}" type="pres">
      <dgm:prSet presAssocID="{9D3328E9-F2AD-4900-9521-93BC64EA4A10}" presName="sibTrans" presStyleCnt="0"/>
      <dgm:spPr/>
    </dgm:pt>
    <dgm:pt modelId="{BD2BBFAB-B267-4975-A8BC-D623D4207EDD}" type="pres">
      <dgm:prSet presAssocID="{209E8670-92C7-4EFB-AB09-1B3C2236FBE4}" presName="composite" presStyleCnt="0"/>
      <dgm:spPr/>
    </dgm:pt>
    <dgm:pt modelId="{BD87CC3B-FE64-4BC5-9A7B-69F04F19BF68}" type="pres">
      <dgm:prSet presAssocID="{209E8670-92C7-4EFB-AB09-1B3C2236FBE4}" presName="bentUpArrow1" presStyleLbl="alignImgPlace1" presStyleIdx="1" presStyleCnt="5"/>
      <dgm:spPr/>
    </dgm:pt>
    <dgm:pt modelId="{621D56B2-EA88-4F15-8EED-E6141E7256DB}" type="pres">
      <dgm:prSet presAssocID="{209E8670-92C7-4EFB-AB09-1B3C2236FBE4}" presName="ParentText" presStyleLbl="node1" presStyleIdx="1" presStyleCnt="6">
        <dgm:presLayoutVars>
          <dgm:chMax val="1"/>
          <dgm:chPref val="1"/>
          <dgm:bulletEnabled val="1"/>
        </dgm:presLayoutVars>
      </dgm:prSet>
      <dgm:spPr/>
    </dgm:pt>
    <dgm:pt modelId="{6314D479-BB93-4742-A577-16B35B314685}" type="pres">
      <dgm:prSet presAssocID="{209E8670-92C7-4EFB-AB09-1B3C2236FBE4}" presName="ChildText" presStyleLbl="revTx" presStyleIdx="1" presStyleCnt="5">
        <dgm:presLayoutVars>
          <dgm:chMax val="0"/>
          <dgm:chPref val="0"/>
          <dgm:bulletEnabled val="1"/>
        </dgm:presLayoutVars>
      </dgm:prSet>
      <dgm:spPr/>
    </dgm:pt>
    <dgm:pt modelId="{64DB48D8-2AE7-45BF-AEA8-E568B4877CCF}" type="pres">
      <dgm:prSet presAssocID="{6A94B2D1-1ECE-40B7-8787-5B61591155AB}" presName="sibTrans" presStyleCnt="0"/>
      <dgm:spPr/>
    </dgm:pt>
    <dgm:pt modelId="{32D1DC3D-120E-4AE0-9E5C-7E0829028A3F}" type="pres">
      <dgm:prSet presAssocID="{02A456B8-A521-4452-90B3-116CD5D37C51}" presName="composite" presStyleCnt="0"/>
      <dgm:spPr/>
    </dgm:pt>
    <dgm:pt modelId="{40443C66-B7D5-459F-8B19-ADA67507F864}" type="pres">
      <dgm:prSet presAssocID="{02A456B8-A521-4452-90B3-116CD5D37C51}" presName="bentUpArrow1" presStyleLbl="alignImgPlace1" presStyleIdx="2" presStyleCnt="5"/>
      <dgm:spPr/>
    </dgm:pt>
    <dgm:pt modelId="{61661DDB-0B74-4751-99B7-61831B58B8A9}" type="pres">
      <dgm:prSet presAssocID="{02A456B8-A521-4452-90B3-116CD5D37C51}" presName="ParentText" presStyleLbl="node1" presStyleIdx="2" presStyleCnt="6">
        <dgm:presLayoutVars>
          <dgm:chMax val="1"/>
          <dgm:chPref val="1"/>
          <dgm:bulletEnabled val="1"/>
        </dgm:presLayoutVars>
      </dgm:prSet>
      <dgm:spPr/>
    </dgm:pt>
    <dgm:pt modelId="{11C26D92-EE9D-4AE5-94ED-9AF2ABAD0BF5}" type="pres">
      <dgm:prSet presAssocID="{02A456B8-A521-4452-90B3-116CD5D37C51}" presName="ChildText" presStyleLbl="revTx" presStyleIdx="2" presStyleCnt="5">
        <dgm:presLayoutVars>
          <dgm:chMax val="0"/>
          <dgm:chPref val="0"/>
          <dgm:bulletEnabled val="1"/>
        </dgm:presLayoutVars>
      </dgm:prSet>
      <dgm:spPr/>
    </dgm:pt>
    <dgm:pt modelId="{ECB8D8C8-4BDE-427C-8C59-B1291B825D4B}" type="pres">
      <dgm:prSet presAssocID="{21E06375-FB9A-4738-BCC4-D7F7518D6B21}" presName="sibTrans" presStyleCnt="0"/>
      <dgm:spPr/>
    </dgm:pt>
    <dgm:pt modelId="{56E5F39D-F5B8-40B5-A566-CCA00AB7B24B}" type="pres">
      <dgm:prSet presAssocID="{84BA12F4-8CC5-4457-9741-62DD47214421}" presName="composite" presStyleCnt="0"/>
      <dgm:spPr/>
    </dgm:pt>
    <dgm:pt modelId="{43DA3220-6EF7-4202-ADE2-1446B590C6BD}" type="pres">
      <dgm:prSet presAssocID="{84BA12F4-8CC5-4457-9741-62DD47214421}" presName="bentUpArrow1" presStyleLbl="alignImgPlace1" presStyleIdx="3" presStyleCnt="5"/>
      <dgm:spPr/>
    </dgm:pt>
    <dgm:pt modelId="{23730360-423E-4B49-8911-1D1C6A39A8F0}" type="pres">
      <dgm:prSet presAssocID="{84BA12F4-8CC5-4457-9741-62DD47214421}" presName="ParentText" presStyleLbl="node1" presStyleIdx="3" presStyleCnt="6">
        <dgm:presLayoutVars>
          <dgm:chMax val="1"/>
          <dgm:chPref val="1"/>
          <dgm:bulletEnabled val="1"/>
        </dgm:presLayoutVars>
      </dgm:prSet>
      <dgm:spPr/>
    </dgm:pt>
    <dgm:pt modelId="{8447986D-6CD0-4220-89A5-D2BB58335D68}" type="pres">
      <dgm:prSet presAssocID="{84BA12F4-8CC5-4457-9741-62DD47214421}" presName="ChildText" presStyleLbl="revTx" presStyleIdx="3" presStyleCnt="5">
        <dgm:presLayoutVars>
          <dgm:chMax val="0"/>
          <dgm:chPref val="0"/>
          <dgm:bulletEnabled val="1"/>
        </dgm:presLayoutVars>
      </dgm:prSet>
      <dgm:spPr/>
    </dgm:pt>
    <dgm:pt modelId="{50E9C74B-0A42-43E8-AEBB-98BCD1587864}" type="pres">
      <dgm:prSet presAssocID="{3872C346-9E40-40C4-8EAE-37D48520B928}" presName="sibTrans" presStyleCnt="0"/>
      <dgm:spPr/>
    </dgm:pt>
    <dgm:pt modelId="{BA2887CC-9939-4EFD-BDB7-2EE4CF69E6FF}" type="pres">
      <dgm:prSet presAssocID="{22BF5508-2D2A-429B-B727-2AA03949764E}" presName="composite" presStyleCnt="0"/>
      <dgm:spPr/>
    </dgm:pt>
    <dgm:pt modelId="{F360E61A-AC5A-4FF2-BAB8-992E0D3AA77C}" type="pres">
      <dgm:prSet presAssocID="{22BF5508-2D2A-429B-B727-2AA03949764E}" presName="bentUpArrow1" presStyleLbl="alignImgPlace1" presStyleIdx="4" presStyleCnt="5"/>
      <dgm:spPr/>
    </dgm:pt>
    <dgm:pt modelId="{C4C920FB-5957-4675-BC7F-4C01E00F0812}" type="pres">
      <dgm:prSet presAssocID="{22BF5508-2D2A-429B-B727-2AA03949764E}" presName="ParentText" presStyleLbl="node1" presStyleIdx="4" presStyleCnt="6">
        <dgm:presLayoutVars>
          <dgm:chMax val="1"/>
          <dgm:chPref val="1"/>
          <dgm:bulletEnabled val="1"/>
        </dgm:presLayoutVars>
      </dgm:prSet>
      <dgm:spPr/>
    </dgm:pt>
    <dgm:pt modelId="{EB782F21-BF93-4D10-993F-92979EE2A03A}" type="pres">
      <dgm:prSet presAssocID="{22BF5508-2D2A-429B-B727-2AA03949764E}" presName="ChildText" presStyleLbl="revTx" presStyleIdx="4" presStyleCnt="5">
        <dgm:presLayoutVars>
          <dgm:chMax val="0"/>
          <dgm:chPref val="0"/>
          <dgm:bulletEnabled val="1"/>
        </dgm:presLayoutVars>
      </dgm:prSet>
      <dgm:spPr/>
    </dgm:pt>
    <dgm:pt modelId="{60A0702A-BACF-4E7E-8679-1AD06B9791CC}" type="pres">
      <dgm:prSet presAssocID="{64620C52-761E-4D23-B679-6FE5EB42D020}" presName="sibTrans" presStyleCnt="0"/>
      <dgm:spPr/>
    </dgm:pt>
    <dgm:pt modelId="{1FDADFFA-B702-4B4C-91DB-353419864AD2}" type="pres">
      <dgm:prSet presAssocID="{336BE34B-D68B-44CA-9564-B6A76B4A8B2C}" presName="composite" presStyleCnt="0"/>
      <dgm:spPr/>
    </dgm:pt>
    <dgm:pt modelId="{48F2D7DE-19CA-40B0-9F2D-98E49573549C}" type="pres">
      <dgm:prSet presAssocID="{336BE34B-D68B-44CA-9564-B6A76B4A8B2C}" presName="ParentText" presStyleLbl="node1" presStyleIdx="5" presStyleCnt="6">
        <dgm:presLayoutVars>
          <dgm:chMax val="1"/>
          <dgm:chPref val="1"/>
          <dgm:bulletEnabled val="1"/>
        </dgm:presLayoutVars>
      </dgm:prSet>
      <dgm:spPr/>
    </dgm:pt>
  </dgm:ptLst>
  <dgm:cxnLst>
    <dgm:cxn modelId="{0A27D703-82E1-4654-ABC9-FE6B08226322}" srcId="{22BF5508-2D2A-429B-B727-2AA03949764E}" destId="{971E5BAE-BA1E-4E7A-99B6-485DE6D20AEB}" srcOrd="0" destOrd="0" parTransId="{9FC737E7-B430-4720-B2D9-CCD2FCD6DC26}" sibTransId="{22BCB205-E534-4D84-88EE-FC56E90F19D6}"/>
    <dgm:cxn modelId="{4D360216-86DE-40E9-AF91-1A73D5382E75}" srcId="{04FB1815-3202-4BDE-A345-FE6EF6A83887}" destId="{336BE34B-D68B-44CA-9564-B6A76B4A8B2C}" srcOrd="5" destOrd="0" parTransId="{7F275468-4FE2-48BC-A3C4-C48263647344}" sibTransId="{D331BF4D-B7F9-4593-859F-D3913ED6D998}"/>
    <dgm:cxn modelId="{7ECB033A-71FC-4646-90F2-B264F1F290E4}" srcId="{209E8670-92C7-4EFB-AB09-1B3C2236FBE4}" destId="{D8DDDFD7-F061-4BD1-82C7-32968F73408E}" srcOrd="0" destOrd="0" parTransId="{E9787736-AE89-4A15-A813-13EFE32CF51A}" sibTransId="{CF27868C-4055-4B15-86BD-D2BBE61BA897}"/>
    <dgm:cxn modelId="{BAD7B33D-398E-4BE1-B00F-E20CC2E50F1F}" srcId="{04FB1815-3202-4BDE-A345-FE6EF6A83887}" destId="{22BF5508-2D2A-429B-B727-2AA03949764E}" srcOrd="4" destOrd="0" parTransId="{38763396-9F2E-4637-A6D3-C0A443643389}" sibTransId="{64620C52-761E-4D23-B679-6FE5EB42D020}"/>
    <dgm:cxn modelId="{96D2594B-1E0D-43AF-AA5C-BEE939161ADC}" type="presOf" srcId="{02A456B8-A521-4452-90B3-116CD5D37C51}" destId="{61661DDB-0B74-4751-99B7-61831B58B8A9}" srcOrd="0" destOrd="0" presId="urn:microsoft.com/office/officeart/2005/8/layout/StepDownProcess"/>
    <dgm:cxn modelId="{70D4E64F-EA60-479B-B5A8-E2086C79A11D}" srcId="{ED9723C6-DA6C-495E-B6F0-98D307220F64}" destId="{0E0CDEBF-7545-4349-BCBF-D6056D2D3A5C}" srcOrd="0" destOrd="0" parTransId="{81F46046-1F69-4643-AF5C-9C145F6D08B2}" sibTransId="{07BEB9A1-97DB-4123-BED2-4F200A2E8334}"/>
    <dgm:cxn modelId="{B0706C58-008E-4F35-9EEB-50CF51BC5116}" srcId="{04FB1815-3202-4BDE-A345-FE6EF6A83887}" destId="{ED9723C6-DA6C-495E-B6F0-98D307220F64}" srcOrd="0" destOrd="0" parTransId="{68FAB91E-631D-47FD-A9A2-5390DA4F2B6F}" sibTransId="{9D3328E9-F2AD-4900-9521-93BC64EA4A10}"/>
    <dgm:cxn modelId="{6F7B8A84-5F3F-45F1-B222-505C603D318D}" type="presOf" srcId="{336BE34B-D68B-44CA-9564-B6A76B4A8B2C}" destId="{48F2D7DE-19CA-40B0-9F2D-98E49573549C}" srcOrd="0" destOrd="0" presId="urn:microsoft.com/office/officeart/2005/8/layout/StepDownProcess"/>
    <dgm:cxn modelId="{DE0825A6-05F8-4AF2-BECF-95AFC7EF44B5}" type="presOf" srcId="{04FB1815-3202-4BDE-A345-FE6EF6A83887}" destId="{BDC3C193-92C9-40A1-B58B-B064C45964AD}" srcOrd="0" destOrd="0" presId="urn:microsoft.com/office/officeart/2005/8/layout/StepDownProcess"/>
    <dgm:cxn modelId="{708477B2-C5D2-4B50-9644-6036DBC98C70}" srcId="{04FB1815-3202-4BDE-A345-FE6EF6A83887}" destId="{84BA12F4-8CC5-4457-9741-62DD47214421}" srcOrd="3" destOrd="0" parTransId="{C1674900-5AC2-4BED-919E-4FEB518584D5}" sibTransId="{3872C346-9E40-40C4-8EAE-37D48520B928}"/>
    <dgm:cxn modelId="{CBE424B9-D8C4-4631-9AE7-E7D78ED6771C}" type="presOf" srcId="{22BF5508-2D2A-429B-B727-2AA03949764E}" destId="{C4C920FB-5957-4675-BC7F-4C01E00F0812}" srcOrd="0" destOrd="0" presId="urn:microsoft.com/office/officeart/2005/8/layout/StepDownProcess"/>
    <dgm:cxn modelId="{B79D5CBE-9CA2-4684-833F-5442E82D5560}" type="presOf" srcId="{ED9723C6-DA6C-495E-B6F0-98D307220F64}" destId="{664D90FE-5B2C-4B72-B963-42C536E358D4}" srcOrd="0" destOrd="0" presId="urn:microsoft.com/office/officeart/2005/8/layout/StepDownProcess"/>
    <dgm:cxn modelId="{1DA35CBE-5466-4C27-8992-FD1980F2733C}" srcId="{02A456B8-A521-4452-90B3-116CD5D37C51}" destId="{E602A301-ECC5-420F-ABCC-A955993A2618}" srcOrd="0" destOrd="0" parTransId="{829834B1-9E8C-4DCC-A78E-EB4600BADB40}" sibTransId="{263120CE-9C62-409B-8510-497A4A877551}"/>
    <dgm:cxn modelId="{F4A420C6-A522-4BF8-8C0C-5914C59D61AD}" type="presOf" srcId="{190F9A05-FB22-4B7C-8B4C-08E0B64C0D38}" destId="{8447986D-6CD0-4220-89A5-D2BB58335D68}" srcOrd="0" destOrd="0" presId="urn:microsoft.com/office/officeart/2005/8/layout/StepDownProcess"/>
    <dgm:cxn modelId="{6F17BACE-0DD1-4A50-BD2D-DBEA84DB67A7}" type="presOf" srcId="{209E8670-92C7-4EFB-AB09-1B3C2236FBE4}" destId="{621D56B2-EA88-4F15-8EED-E6141E7256DB}" srcOrd="0" destOrd="0" presId="urn:microsoft.com/office/officeart/2005/8/layout/StepDownProcess"/>
    <dgm:cxn modelId="{D0B5F5CF-0C8E-4FBD-B01C-F1E2013C9929}" srcId="{04FB1815-3202-4BDE-A345-FE6EF6A83887}" destId="{02A456B8-A521-4452-90B3-116CD5D37C51}" srcOrd="2" destOrd="0" parTransId="{4BA1D425-7797-4213-ABD2-42C34D6091A8}" sibTransId="{21E06375-FB9A-4738-BCC4-D7F7518D6B21}"/>
    <dgm:cxn modelId="{8532C3D1-B97D-47F8-8579-CE780DCEB126}" srcId="{84BA12F4-8CC5-4457-9741-62DD47214421}" destId="{190F9A05-FB22-4B7C-8B4C-08E0B64C0D38}" srcOrd="0" destOrd="0" parTransId="{2DC1354D-9BCC-4E4B-91E9-E13E8B988EF3}" sibTransId="{6E880BDD-BCBA-4748-B336-358327BD19EC}"/>
    <dgm:cxn modelId="{62EBC3DB-961D-4D04-B497-DCCAD0D5F9F0}" type="presOf" srcId="{E602A301-ECC5-420F-ABCC-A955993A2618}" destId="{11C26D92-EE9D-4AE5-94ED-9AF2ABAD0BF5}" srcOrd="0" destOrd="0" presId="urn:microsoft.com/office/officeart/2005/8/layout/StepDownProcess"/>
    <dgm:cxn modelId="{A81B58E2-ECF2-4D30-96F5-D310F2296ACF}" srcId="{04FB1815-3202-4BDE-A345-FE6EF6A83887}" destId="{209E8670-92C7-4EFB-AB09-1B3C2236FBE4}" srcOrd="1" destOrd="0" parTransId="{E59FF4DE-226A-4507-8921-25F73BCA3719}" sibTransId="{6A94B2D1-1ECE-40B7-8787-5B61591155AB}"/>
    <dgm:cxn modelId="{B30B76E9-B287-46E0-99C2-B81016CAF18D}" type="presOf" srcId="{971E5BAE-BA1E-4E7A-99B6-485DE6D20AEB}" destId="{EB782F21-BF93-4D10-993F-92979EE2A03A}" srcOrd="0" destOrd="0" presId="urn:microsoft.com/office/officeart/2005/8/layout/StepDownProcess"/>
    <dgm:cxn modelId="{46F99DF1-1136-4DF1-91FE-A4C9ECA8AA1E}" type="presOf" srcId="{0E0CDEBF-7545-4349-BCBF-D6056D2D3A5C}" destId="{6CB9D94A-7FD6-4F35-BECD-317C8EE16D7F}" srcOrd="0" destOrd="0" presId="urn:microsoft.com/office/officeart/2005/8/layout/StepDownProcess"/>
    <dgm:cxn modelId="{41777DF5-D6F8-4F69-8896-1DB17C6AB307}" type="presOf" srcId="{84BA12F4-8CC5-4457-9741-62DD47214421}" destId="{23730360-423E-4B49-8911-1D1C6A39A8F0}" srcOrd="0" destOrd="0" presId="urn:microsoft.com/office/officeart/2005/8/layout/StepDownProcess"/>
    <dgm:cxn modelId="{186B46F8-3BFC-4A7B-8B82-2C82445DEB12}" type="presOf" srcId="{D8DDDFD7-F061-4BD1-82C7-32968F73408E}" destId="{6314D479-BB93-4742-A577-16B35B314685}" srcOrd="0" destOrd="0" presId="urn:microsoft.com/office/officeart/2005/8/layout/StepDownProcess"/>
    <dgm:cxn modelId="{440DD747-064A-414B-86ED-993B10069CFE}" type="presParOf" srcId="{BDC3C193-92C9-40A1-B58B-B064C45964AD}" destId="{6BBE6AA4-064B-4237-9354-658D34ADAD49}" srcOrd="0" destOrd="0" presId="urn:microsoft.com/office/officeart/2005/8/layout/StepDownProcess"/>
    <dgm:cxn modelId="{857A9670-DA9A-46D7-AC4C-A5EE9D37DF29}" type="presParOf" srcId="{6BBE6AA4-064B-4237-9354-658D34ADAD49}" destId="{6D74EDF6-5F80-4492-8E6C-D877A7F28655}" srcOrd="0" destOrd="0" presId="urn:microsoft.com/office/officeart/2005/8/layout/StepDownProcess"/>
    <dgm:cxn modelId="{9B838989-D458-4FF5-95F9-82B13DB1D237}" type="presParOf" srcId="{6BBE6AA4-064B-4237-9354-658D34ADAD49}" destId="{664D90FE-5B2C-4B72-B963-42C536E358D4}" srcOrd="1" destOrd="0" presId="urn:microsoft.com/office/officeart/2005/8/layout/StepDownProcess"/>
    <dgm:cxn modelId="{6927EC75-3A20-452E-A407-7B4CC029B4AC}" type="presParOf" srcId="{6BBE6AA4-064B-4237-9354-658D34ADAD49}" destId="{6CB9D94A-7FD6-4F35-BECD-317C8EE16D7F}" srcOrd="2" destOrd="0" presId="urn:microsoft.com/office/officeart/2005/8/layout/StepDownProcess"/>
    <dgm:cxn modelId="{A4C19BD0-4766-41EA-A5DC-0B11846D2F18}" type="presParOf" srcId="{BDC3C193-92C9-40A1-B58B-B064C45964AD}" destId="{C378AD9A-F945-48B6-97D9-CEE2F91F8EB1}" srcOrd="1" destOrd="0" presId="urn:microsoft.com/office/officeart/2005/8/layout/StepDownProcess"/>
    <dgm:cxn modelId="{3F32827B-2C27-4DC1-9854-EE84A6901E1C}" type="presParOf" srcId="{BDC3C193-92C9-40A1-B58B-B064C45964AD}" destId="{BD2BBFAB-B267-4975-A8BC-D623D4207EDD}" srcOrd="2" destOrd="0" presId="urn:microsoft.com/office/officeart/2005/8/layout/StepDownProcess"/>
    <dgm:cxn modelId="{4F483062-A54C-46C4-A1D5-CA0920372227}" type="presParOf" srcId="{BD2BBFAB-B267-4975-A8BC-D623D4207EDD}" destId="{BD87CC3B-FE64-4BC5-9A7B-69F04F19BF68}" srcOrd="0" destOrd="0" presId="urn:microsoft.com/office/officeart/2005/8/layout/StepDownProcess"/>
    <dgm:cxn modelId="{8DD28132-F889-48B5-85FA-F2D756A1B559}" type="presParOf" srcId="{BD2BBFAB-B267-4975-A8BC-D623D4207EDD}" destId="{621D56B2-EA88-4F15-8EED-E6141E7256DB}" srcOrd="1" destOrd="0" presId="urn:microsoft.com/office/officeart/2005/8/layout/StepDownProcess"/>
    <dgm:cxn modelId="{D01FE5B4-343C-432C-B674-12B1DADD34E2}" type="presParOf" srcId="{BD2BBFAB-B267-4975-A8BC-D623D4207EDD}" destId="{6314D479-BB93-4742-A577-16B35B314685}" srcOrd="2" destOrd="0" presId="urn:microsoft.com/office/officeart/2005/8/layout/StepDownProcess"/>
    <dgm:cxn modelId="{56E17F63-9E27-4790-8BE8-07F6EB7141B8}" type="presParOf" srcId="{BDC3C193-92C9-40A1-B58B-B064C45964AD}" destId="{64DB48D8-2AE7-45BF-AEA8-E568B4877CCF}" srcOrd="3" destOrd="0" presId="urn:microsoft.com/office/officeart/2005/8/layout/StepDownProcess"/>
    <dgm:cxn modelId="{90080FC7-E432-4964-9F2B-958CC8F7737D}" type="presParOf" srcId="{BDC3C193-92C9-40A1-B58B-B064C45964AD}" destId="{32D1DC3D-120E-4AE0-9E5C-7E0829028A3F}" srcOrd="4" destOrd="0" presId="urn:microsoft.com/office/officeart/2005/8/layout/StepDownProcess"/>
    <dgm:cxn modelId="{559B448D-8C96-4FDC-AEE0-178F94B86A6C}" type="presParOf" srcId="{32D1DC3D-120E-4AE0-9E5C-7E0829028A3F}" destId="{40443C66-B7D5-459F-8B19-ADA67507F864}" srcOrd="0" destOrd="0" presId="urn:microsoft.com/office/officeart/2005/8/layout/StepDownProcess"/>
    <dgm:cxn modelId="{DA91198B-3B63-44EE-9C43-12D3B5978CAF}" type="presParOf" srcId="{32D1DC3D-120E-4AE0-9E5C-7E0829028A3F}" destId="{61661DDB-0B74-4751-99B7-61831B58B8A9}" srcOrd="1" destOrd="0" presId="urn:microsoft.com/office/officeart/2005/8/layout/StepDownProcess"/>
    <dgm:cxn modelId="{F98A96D2-98E4-4618-832B-9D48FB4587BA}" type="presParOf" srcId="{32D1DC3D-120E-4AE0-9E5C-7E0829028A3F}" destId="{11C26D92-EE9D-4AE5-94ED-9AF2ABAD0BF5}" srcOrd="2" destOrd="0" presId="urn:microsoft.com/office/officeart/2005/8/layout/StepDownProcess"/>
    <dgm:cxn modelId="{C4C362B8-F0CA-4FC0-92BE-615890899073}" type="presParOf" srcId="{BDC3C193-92C9-40A1-B58B-B064C45964AD}" destId="{ECB8D8C8-4BDE-427C-8C59-B1291B825D4B}" srcOrd="5" destOrd="0" presId="urn:microsoft.com/office/officeart/2005/8/layout/StepDownProcess"/>
    <dgm:cxn modelId="{CA3B3F81-3DC8-4F20-AA5E-37D61832D0EF}" type="presParOf" srcId="{BDC3C193-92C9-40A1-B58B-B064C45964AD}" destId="{56E5F39D-F5B8-40B5-A566-CCA00AB7B24B}" srcOrd="6" destOrd="0" presId="urn:microsoft.com/office/officeart/2005/8/layout/StepDownProcess"/>
    <dgm:cxn modelId="{BCA46119-2483-4729-B278-DC576B1F3BEC}" type="presParOf" srcId="{56E5F39D-F5B8-40B5-A566-CCA00AB7B24B}" destId="{43DA3220-6EF7-4202-ADE2-1446B590C6BD}" srcOrd="0" destOrd="0" presId="urn:microsoft.com/office/officeart/2005/8/layout/StepDownProcess"/>
    <dgm:cxn modelId="{2E71D8AA-8832-4A0C-9BE0-B798AC3FC98A}" type="presParOf" srcId="{56E5F39D-F5B8-40B5-A566-CCA00AB7B24B}" destId="{23730360-423E-4B49-8911-1D1C6A39A8F0}" srcOrd="1" destOrd="0" presId="urn:microsoft.com/office/officeart/2005/8/layout/StepDownProcess"/>
    <dgm:cxn modelId="{59853352-3F94-41FB-BD65-C26A72533334}" type="presParOf" srcId="{56E5F39D-F5B8-40B5-A566-CCA00AB7B24B}" destId="{8447986D-6CD0-4220-89A5-D2BB58335D68}" srcOrd="2" destOrd="0" presId="urn:microsoft.com/office/officeart/2005/8/layout/StepDownProcess"/>
    <dgm:cxn modelId="{DDF1D903-E9EA-4C28-83BF-D99826DEE801}" type="presParOf" srcId="{BDC3C193-92C9-40A1-B58B-B064C45964AD}" destId="{50E9C74B-0A42-43E8-AEBB-98BCD1587864}" srcOrd="7" destOrd="0" presId="urn:microsoft.com/office/officeart/2005/8/layout/StepDownProcess"/>
    <dgm:cxn modelId="{DE8746CA-7513-4845-8AA0-A71040BFB520}" type="presParOf" srcId="{BDC3C193-92C9-40A1-B58B-B064C45964AD}" destId="{BA2887CC-9939-4EFD-BDB7-2EE4CF69E6FF}" srcOrd="8" destOrd="0" presId="urn:microsoft.com/office/officeart/2005/8/layout/StepDownProcess"/>
    <dgm:cxn modelId="{20F0B933-3FE4-44A7-8CE1-48F60B3D3858}" type="presParOf" srcId="{BA2887CC-9939-4EFD-BDB7-2EE4CF69E6FF}" destId="{F360E61A-AC5A-4FF2-BAB8-992E0D3AA77C}" srcOrd="0" destOrd="0" presId="urn:microsoft.com/office/officeart/2005/8/layout/StepDownProcess"/>
    <dgm:cxn modelId="{96B9FD07-DD49-4E58-B79E-911E14BE24F3}" type="presParOf" srcId="{BA2887CC-9939-4EFD-BDB7-2EE4CF69E6FF}" destId="{C4C920FB-5957-4675-BC7F-4C01E00F0812}" srcOrd="1" destOrd="0" presId="urn:microsoft.com/office/officeart/2005/8/layout/StepDownProcess"/>
    <dgm:cxn modelId="{47DC60B6-74AB-4B88-9FC8-E71AFAD1135C}" type="presParOf" srcId="{BA2887CC-9939-4EFD-BDB7-2EE4CF69E6FF}" destId="{EB782F21-BF93-4D10-993F-92979EE2A03A}" srcOrd="2" destOrd="0" presId="urn:microsoft.com/office/officeart/2005/8/layout/StepDownProcess"/>
    <dgm:cxn modelId="{84CF5A0F-1E3C-4406-A74E-2602C576F8DE}" type="presParOf" srcId="{BDC3C193-92C9-40A1-B58B-B064C45964AD}" destId="{60A0702A-BACF-4E7E-8679-1AD06B9791CC}" srcOrd="9" destOrd="0" presId="urn:microsoft.com/office/officeart/2005/8/layout/StepDownProcess"/>
    <dgm:cxn modelId="{334438DF-AAC8-4BD1-981B-C142EDF0B1E6}" type="presParOf" srcId="{BDC3C193-92C9-40A1-B58B-B064C45964AD}" destId="{1FDADFFA-B702-4B4C-91DB-353419864AD2}" srcOrd="10" destOrd="0" presId="urn:microsoft.com/office/officeart/2005/8/layout/StepDownProcess"/>
    <dgm:cxn modelId="{AC439F47-6CBE-4E25-A985-17E2315BD215}" type="presParOf" srcId="{1FDADFFA-B702-4B4C-91DB-353419864AD2}" destId="{48F2D7DE-19CA-40B0-9F2D-98E49573549C}" srcOrd="0" destOrd="0" presId="urn:microsoft.com/office/officeart/2005/8/layout/StepDownProcess"/>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74EDF6-5F80-4492-8E6C-D877A7F28655}">
      <dsp:nvSpPr>
        <dsp:cNvPr id="0" name=""/>
        <dsp:cNvSpPr/>
      </dsp:nvSpPr>
      <dsp:spPr>
        <a:xfrm rot="5400000">
          <a:off x="440009" y="319237"/>
          <a:ext cx="274792" cy="312841"/>
        </a:xfrm>
        <a:prstGeom prst="bentUpArrow">
          <a:avLst>
            <a:gd name="adj1" fmla="val 32840"/>
            <a:gd name="adj2" fmla="val 25000"/>
            <a:gd name="adj3" fmla="val 35780"/>
          </a:avLst>
        </a:prstGeom>
        <a:solidFill>
          <a:schemeClr val="accent2">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64D90FE-5B2C-4B72-B963-42C536E358D4}">
      <dsp:nvSpPr>
        <dsp:cNvPr id="0" name=""/>
        <dsp:cNvSpPr/>
      </dsp:nvSpPr>
      <dsp:spPr>
        <a:xfrm>
          <a:off x="367206" y="14625"/>
          <a:ext cx="462588" cy="323796"/>
        </a:xfrm>
        <a:prstGeom prst="roundRect">
          <a:avLst>
            <a:gd name="adj" fmla="val 1667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Problem</a:t>
          </a:r>
        </a:p>
      </dsp:txBody>
      <dsp:txXfrm>
        <a:off x="383015" y="30434"/>
        <a:ext cx="430970" cy="292178"/>
      </dsp:txXfrm>
    </dsp:sp>
    <dsp:sp modelId="{6CB9D94A-7FD6-4F35-BECD-317C8EE16D7F}">
      <dsp:nvSpPr>
        <dsp:cNvPr id="0" name=""/>
        <dsp:cNvSpPr/>
      </dsp:nvSpPr>
      <dsp:spPr>
        <a:xfrm>
          <a:off x="829794" y="45506"/>
          <a:ext cx="336442" cy="2617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222250">
            <a:lnSpc>
              <a:spcPct val="90000"/>
            </a:lnSpc>
            <a:spcBef>
              <a:spcPct val="0"/>
            </a:spcBef>
            <a:spcAft>
              <a:spcPct val="15000"/>
            </a:spcAft>
            <a:buChar char="•"/>
          </a:pPr>
          <a:r>
            <a:rPr lang="en-US" sz="500" kern="1200"/>
            <a:t>WHY?</a:t>
          </a:r>
        </a:p>
      </dsp:txBody>
      <dsp:txXfrm>
        <a:off x="829794" y="45506"/>
        <a:ext cx="336442" cy="261706"/>
      </dsp:txXfrm>
    </dsp:sp>
    <dsp:sp modelId="{BD87CC3B-FE64-4BC5-9A7B-69F04F19BF68}">
      <dsp:nvSpPr>
        <dsp:cNvPr id="0" name=""/>
        <dsp:cNvSpPr/>
      </dsp:nvSpPr>
      <dsp:spPr>
        <a:xfrm rot="5400000">
          <a:off x="823544" y="682968"/>
          <a:ext cx="274792" cy="312841"/>
        </a:xfrm>
        <a:prstGeom prst="bentUpArrow">
          <a:avLst>
            <a:gd name="adj1" fmla="val 32840"/>
            <a:gd name="adj2" fmla="val 25000"/>
            <a:gd name="adj3" fmla="val 35780"/>
          </a:avLst>
        </a:prstGeom>
        <a:solidFill>
          <a:schemeClr val="accent2">
            <a:tint val="50000"/>
            <a:hueOff val="1676453"/>
            <a:satOff val="-15953"/>
            <a:lumOff val="15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21D56B2-EA88-4F15-8EED-E6141E7256DB}">
      <dsp:nvSpPr>
        <dsp:cNvPr id="0" name=""/>
        <dsp:cNvSpPr/>
      </dsp:nvSpPr>
      <dsp:spPr>
        <a:xfrm>
          <a:off x="750741" y="378355"/>
          <a:ext cx="462588" cy="323796"/>
        </a:xfrm>
        <a:prstGeom prst="roundRect">
          <a:avLst>
            <a:gd name="adj" fmla="val 16670"/>
          </a:avLst>
        </a:prstGeom>
        <a:solidFill>
          <a:schemeClr val="accent2">
            <a:hueOff val="1288723"/>
            <a:satOff val="-3699"/>
            <a:lumOff val="-5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Reason</a:t>
          </a:r>
        </a:p>
      </dsp:txBody>
      <dsp:txXfrm>
        <a:off x="766550" y="394164"/>
        <a:ext cx="430970" cy="292178"/>
      </dsp:txXfrm>
    </dsp:sp>
    <dsp:sp modelId="{6314D479-BB93-4742-A577-16B35B314685}">
      <dsp:nvSpPr>
        <dsp:cNvPr id="0" name=""/>
        <dsp:cNvSpPr/>
      </dsp:nvSpPr>
      <dsp:spPr>
        <a:xfrm>
          <a:off x="1213329" y="409237"/>
          <a:ext cx="336442" cy="2617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222250">
            <a:lnSpc>
              <a:spcPct val="90000"/>
            </a:lnSpc>
            <a:spcBef>
              <a:spcPct val="0"/>
            </a:spcBef>
            <a:spcAft>
              <a:spcPct val="15000"/>
            </a:spcAft>
            <a:buChar char="•"/>
          </a:pPr>
          <a:r>
            <a:rPr lang="en-US" sz="500" kern="1200"/>
            <a:t>Why?</a:t>
          </a:r>
        </a:p>
      </dsp:txBody>
      <dsp:txXfrm>
        <a:off x="1213329" y="409237"/>
        <a:ext cx="336442" cy="261706"/>
      </dsp:txXfrm>
    </dsp:sp>
    <dsp:sp modelId="{40443C66-B7D5-459F-8B19-ADA67507F864}">
      <dsp:nvSpPr>
        <dsp:cNvPr id="0" name=""/>
        <dsp:cNvSpPr/>
      </dsp:nvSpPr>
      <dsp:spPr>
        <a:xfrm rot="5400000">
          <a:off x="1207079" y="1046698"/>
          <a:ext cx="274792" cy="312841"/>
        </a:xfrm>
        <a:prstGeom prst="bentUpArrow">
          <a:avLst>
            <a:gd name="adj1" fmla="val 32840"/>
            <a:gd name="adj2" fmla="val 25000"/>
            <a:gd name="adj3" fmla="val 35780"/>
          </a:avLst>
        </a:prstGeom>
        <a:solidFill>
          <a:schemeClr val="accent2">
            <a:tint val="50000"/>
            <a:hueOff val="3352906"/>
            <a:satOff val="-31907"/>
            <a:lumOff val="31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61DDB-0B74-4751-99B7-61831B58B8A9}">
      <dsp:nvSpPr>
        <dsp:cNvPr id="0" name=""/>
        <dsp:cNvSpPr/>
      </dsp:nvSpPr>
      <dsp:spPr>
        <a:xfrm>
          <a:off x="1134275" y="742086"/>
          <a:ext cx="462588" cy="323796"/>
        </a:xfrm>
        <a:prstGeom prst="roundRect">
          <a:avLst>
            <a:gd name="adj" fmla="val 16670"/>
          </a:avLst>
        </a:prstGeom>
        <a:solidFill>
          <a:schemeClr val="accent2">
            <a:hueOff val="2577445"/>
            <a:satOff val="-7397"/>
            <a:lumOff val="-1184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Reason</a:t>
          </a:r>
        </a:p>
      </dsp:txBody>
      <dsp:txXfrm>
        <a:off x="1150084" y="757895"/>
        <a:ext cx="430970" cy="292178"/>
      </dsp:txXfrm>
    </dsp:sp>
    <dsp:sp modelId="{11C26D92-EE9D-4AE5-94ED-9AF2ABAD0BF5}">
      <dsp:nvSpPr>
        <dsp:cNvPr id="0" name=""/>
        <dsp:cNvSpPr/>
      </dsp:nvSpPr>
      <dsp:spPr>
        <a:xfrm>
          <a:off x="1596864" y="772967"/>
          <a:ext cx="336442" cy="2617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222250">
            <a:lnSpc>
              <a:spcPct val="90000"/>
            </a:lnSpc>
            <a:spcBef>
              <a:spcPct val="0"/>
            </a:spcBef>
            <a:spcAft>
              <a:spcPct val="15000"/>
            </a:spcAft>
            <a:buChar char="•"/>
          </a:pPr>
          <a:r>
            <a:rPr lang="en-US" sz="500" kern="1200"/>
            <a:t>Why?</a:t>
          </a:r>
        </a:p>
      </dsp:txBody>
      <dsp:txXfrm>
        <a:off x="1596864" y="772967"/>
        <a:ext cx="336442" cy="261706"/>
      </dsp:txXfrm>
    </dsp:sp>
    <dsp:sp modelId="{43DA3220-6EF7-4202-ADE2-1446B590C6BD}">
      <dsp:nvSpPr>
        <dsp:cNvPr id="0" name=""/>
        <dsp:cNvSpPr/>
      </dsp:nvSpPr>
      <dsp:spPr>
        <a:xfrm rot="5400000">
          <a:off x="1590614" y="1410429"/>
          <a:ext cx="274792" cy="312841"/>
        </a:xfrm>
        <a:prstGeom prst="bentUpArrow">
          <a:avLst>
            <a:gd name="adj1" fmla="val 32840"/>
            <a:gd name="adj2" fmla="val 25000"/>
            <a:gd name="adj3" fmla="val 35780"/>
          </a:avLst>
        </a:prstGeom>
        <a:solidFill>
          <a:schemeClr val="accent2">
            <a:tint val="50000"/>
            <a:hueOff val="5029360"/>
            <a:satOff val="-47860"/>
            <a:lumOff val="466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3730360-423E-4B49-8911-1D1C6A39A8F0}">
      <dsp:nvSpPr>
        <dsp:cNvPr id="0" name=""/>
        <dsp:cNvSpPr/>
      </dsp:nvSpPr>
      <dsp:spPr>
        <a:xfrm>
          <a:off x="1517810" y="1105816"/>
          <a:ext cx="462588" cy="323796"/>
        </a:xfrm>
        <a:prstGeom prst="roundRect">
          <a:avLst>
            <a:gd name="adj" fmla="val 16670"/>
          </a:avLst>
        </a:prstGeom>
        <a:solidFill>
          <a:schemeClr val="accent2">
            <a:hueOff val="3866169"/>
            <a:satOff val="-11096"/>
            <a:lumOff val="-17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Reason</a:t>
          </a:r>
        </a:p>
      </dsp:txBody>
      <dsp:txXfrm>
        <a:off x="1533619" y="1121625"/>
        <a:ext cx="430970" cy="292178"/>
      </dsp:txXfrm>
    </dsp:sp>
    <dsp:sp modelId="{8447986D-6CD0-4220-89A5-D2BB58335D68}">
      <dsp:nvSpPr>
        <dsp:cNvPr id="0" name=""/>
        <dsp:cNvSpPr/>
      </dsp:nvSpPr>
      <dsp:spPr>
        <a:xfrm>
          <a:off x="1980399" y="1136698"/>
          <a:ext cx="336442" cy="2617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222250">
            <a:lnSpc>
              <a:spcPct val="90000"/>
            </a:lnSpc>
            <a:spcBef>
              <a:spcPct val="0"/>
            </a:spcBef>
            <a:spcAft>
              <a:spcPct val="15000"/>
            </a:spcAft>
            <a:buChar char="•"/>
          </a:pPr>
          <a:r>
            <a:rPr lang="en-US" sz="500" kern="1200"/>
            <a:t>Why?</a:t>
          </a:r>
        </a:p>
      </dsp:txBody>
      <dsp:txXfrm>
        <a:off x="1980399" y="1136698"/>
        <a:ext cx="336442" cy="261706"/>
      </dsp:txXfrm>
    </dsp:sp>
    <dsp:sp modelId="{F360E61A-AC5A-4FF2-BAB8-992E0D3AA77C}">
      <dsp:nvSpPr>
        <dsp:cNvPr id="0" name=""/>
        <dsp:cNvSpPr/>
      </dsp:nvSpPr>
      <dsp:spPr>
        <a:xfrm rot="5400000">
          <a:off x="1974148" y="1774160"/>
          <a:ext cx="274792" cy="312841"/>
        </a:xfrm>
        <a:prstGeom prst="bentUpArrow">
          <a:avLst>
            <a:gd name="adj1" fmla="val 32840"/>
            <a:gd name="adj2" fmla="val 25000"/>
            <a:gd name="adj3" fmla="val 35780"/>
          </a:avLst>
        </a:prstGeom>
        <a:solidFill>
          <a:schemeClr val="accent2">
            <a:tint val="50000"/>
            <a:hueOff val="6705813"/>
            <a:satOff val="-63813"/>
            <a:lumOff val="62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4C920FB-5957-4675-BC7F-4C01E00F0812}">
      <dsp:nvSpPr>
        <dsp:cNvPr id="0" name=""/>
        <dsp:cNvSpPr/>
      </dsp:nvSpPr>
      <dsp:spPr>
        <a:xfrm>
          <a:off x="1901345" y="1469547"/>
          <a:ext cx="462588" cy="323796"/>
        </a:xfrm>
        <a:prstGeom prst="roundRect">
          <a:avLst>
            <a:gd name="adj" fmla="val 16670"/>
          </a:avLst>
        </a:prstGeom>
        <a:solidFill>
          <a:schemeClr val="accent2">
            <a:hueOff val="5154891"/>
            <a:satOff val="-14794"/>
            <a:lumOff val="-2368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Reason</a:t>
          </a:r>
        </a:p>
      </dsp:txBody>
      <dsp:txXfrm>
        <a:off x="1917154" y="1485356"/>
        <a:ext cx="430970" cy="292178"/>
      </dsp:txXfrm>
    </dsp:sp>
    <dsp:sp modelId="{EB782F21-BF93-4D10-993F-92979EE2A03A}">
      <dsp:nvSpPr>
        <dsp:cNvPr id="0" name=""/>
        <dsp:cNvSpPr/>
      </dsp:nvSpPr>
      <dsp:spPr>
        <a:xfrm>
          <a:off x="2363933" y="1500428"/>
          <a:ext cx="336442" cy="2617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222250">
            <a:lnSpc>
              <a:spcPct val="90000"/>
            </a:lnSpc>
            <a:spcBef>
              <a:spcPct val="0"/>
            </a:spcBef>
            <a:spcAft>
              <a:spcPct val="15000"/>
            </a:spcAft>
            <a:buChar char="•"/>
          </a:pPr>
          <a:r>
            <a:rPr lang="en-US" sz="500" kern="1200"/>
            <a:t>Why?</a:t>
          </a:r>
        </a:p>
      </dsp:txBody>
      <dsp:txXfrm>
        <a:off x="2363933" y="1500428"/>
        <a:ext cx="336442" cy="261706"/>
      </dsp:txXfrm>
    </dsp:sp>
    <dsp:sp modelId="{48F2D7DE-19CA-40B0-9F2D-98E49573549C}">
      <dsp:nvSpPr>
        <dsp:cNvPr id="0" name=""/>
        <dsp:cNvSpPr/>
      </dsp:nvSpPr>
      <dsp:spPr>
        <a:xfrm>
          <a:off x="2284880" y="1833278"/>
          <a:ext cx="462588" cy="323796"/>
        </a:xfrm>
        <a:prstGeom prst="roundRect">
          <a:avLst>
            <a:gd name="adj" fmla="val 16670"/>
          </a:avLst>
        </a:prstGeom>
        <a:solidFill>
          <a:schemeClr val="accent2">
            <a:hueOff val="6443614"/>
            <a:satOff val="-18493"/>
            <a:lumOff val="-296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Root Cause</a:t>
          </a:r>
        </a:p>
      </dsp:txBody>
      <dsp:txXfrm>
        <a:off x="2300689" y="1849087"/>
        <a:ext cx="430970" cy="292178"/>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Iseoluwa Kolawole</dc:creator>
  <cp:keywords/>
  <dc:description/>
  <cp:lastModifiedBy>Iseoluwa Kolawole</cp:lastModifiedBy>
  <cp:revision>4</cp:revision>
  <dcterms:created xsi:type="dcterms:W3CDTF">2025-10-06T22:30:00Z</dcterms:created>
  <dcterms:modified xsi:type="dcterms:W3CDTF">2025-11-14T17:56:00Z</dcterms:modified>
</cp:coreProperties>
</file>